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9B947" w14:textId="1915D831" w:rsidR="005458A4" w:rsidRPr="001C1864" w:rsidRDefault="005458A4" w:rsidP="005458A4">
      <w:pPr>
        <w:pStyle w:val="3GPPHeader"/>
        <w:spacing w:after="120"/>
        <w:rPr>
          <w:rFonts w:ascii="Times New Roman" w:hAnsi="Times New Roman" w:cs="Times New Roman"/>
        </w:rPr>
      </w:pPr>
      <w:r w:rsidRPr="001C1864">
        <w:rPr>
          <w:rFonts w:ascii="Times New Roman" w:hAnsi="Times New Roman" w:cs="Times New Roman"/>
        </w:rPr>
        <w:t xml:space="preserve">3GPP TSG-RAN WG1 </w:t>
      </w:r>
      <w:r>
        <w:rPr>
          <w:rFonts w:ascii="Times New Roman" w:hAnsi="Times New Roman" w:cs="Times New Roman"/>
        </w:rPr>
        <w:t>#89</w:t>
      </w:r>
      <w:r w:rsidRPr="001C1864">
        <w:rPr>
          <w:rFonts w:ascii="Times New Roman" w:hAnsi="Times New Roman" w:cs="Times New Roman"/>
        </w:rPr>
        <w:tab/>
        <w:t>R1-1</w:t>
      </w:r>
      <w:r>
        <w:rPr>
          <w:rFonts w:ascii="Times New Roman" w:hAnsi="Times New Roman" w:cs="Times New Roman"/>
        </w:rPr>
        <w:t>707087</w:t>
      </w:r>
    </w:p>
    <w:p w14:paraId="0305A539" w14:textId="77777777" w:rsidR="005458A4" w:rsidRPr="001C1864" w:rsidRDefault="005458A4" w:rsidP="005458A4">
      <w:pPr>
        <w:pStyle w:val="3GPPHeader"/>
        <w:spacing w:after="120"/>
        <w:rPr>
          <w:rFonts w:ascii="Times New Roman" w:hAnsi="Times New Roman" w:cs="Times New Roman"/>
        </w:rPr>
      </w:pPr>
      <w:r>
        <w:rPr>
          <w:rFonts w:ascii="Times New Roman" w:eastAsia="宋体" w:hAnsi="Times New Roman" w:cs="Times New Roman"/>
        </w:rPr>
        <w:t>Hangzhou</w:t>
      </w:r>
      <w:r w:rsidRPr="001C1864">
        <w:rPr>
          <w:rFonts w:ascii="Times New Roman" w:hAnsi="Times New Roman" w:cs="Times New Roman"/>
        </w:rPr>
        <w:t xml:space="preserve">, </w:t>
      </w:r>
      <w:r>
        <w:rPr>
          <w:rFonts w:ascii="Times New Roman" w:hAnsi="Times New Roman" w:cs="Times New Roman"/>
        </w:rPr>
        <w:t>China</w:t>
      </w:r>
      <w:r w:rsidRPr="001C1864">
        <w:rPr>
          <w:rFonts w:ascii="Times New Roman" w:hAnsi="Times New Roman" w:cs="Times New Roman"/>
        </w:rPr>
        <w:t xml:space="preserve">, </w:t>
      </w:r>
      <w:r>
        <w:rPr>
          <w:rFonts w:ascii="Times New Roman" w:hAnsi="Times New Roman" w:cs="Times New Roman"/>
        </w:rPr>
        <w:t>May 15 – 19</w:t>
      </w:r>
      <w:r w:rsidRPr="001C1864">
        <w:rPr>
          <w:rFonts w:ascii="Times New Roman" w:hAnsi="Times New Roman" w:cs="Times New Roman"/>
        </w:rPr>
        <w:t>, 2017</w:t>
      </w:r>
    </w:p>
    <w:p w14:paraId="51CA5F03" w14:textId="77777777" w:rsidR="00A76121" w:rsidRPr="001A35B2" w:rsidRDefault="00A76121" w:rsidP="00E21DDD">
      <w:pPr>
        <w:pStyle w:val="3GPPHeader"/>
        <w:spacing w:after="120"/>
        <w:rPr>
          <w:rFonts w:ascii="Times New Roman" w:hAnsi="Times New Roman" w:cs="Times New Roman"/>
        </w:rPr>
      </w:pPr>
    </w:p>
    <w:p w14:paraId="51CA5F04" w14:textId="77777777" w:rsidR="00A76121" w:rsidRPr="001A35B2" w:rsidRDefault="002E683D" w:rsidP="00E21DDD">
      <w:pPr>
        <w:pStyle w:val="3GPPHeader"/>
        <w:spacing w:after="120"/>
        <w:rPr>
          <w:rFonts w:ascii="Times New Roman" w:hAnsi="Times New Roman" w:cs="Times New Roman"/>
        </w:rPr>
      </w:pPr>
      <w:r w:rsidRPr="001A35B2">
        <w:rPr>
          <w:rFonts w:ascii="Times New Roman" w:hAnsi="Times New Roman" w:cs="Times New Roman"/>
        </w:rPr>
        <w:t>Source:</w:t>
      </w:r>
      <w:r w:rsidRPr="001A35B2">
        <w:rPr>
          <w:rFonts w:ascii="Times New Roman" w:hAnsi="Times New Roman" w:cs="Times New Roman"/>
        </w:rPr>
        <w:tab/>
      </w:r>
      <w:r w:rsidRPr="001A35B2">
        <w:rPr>
          <w:rFonts w:ascii="Times New Roman" w:eastAsia="宋体" w:hAnsi="Times New Roman" w:cs="Times New Roman"/>
        </w:rPr>
        <w:t>Xinwei</w:t>
      </w:r>
    </w:p>
    <w:p w14:paraId="51CA5F05" w14:textId="1D3F7242" w:rsidR="00A76121" w:rsidRPr="001A35B2" w:rsidRDefault="002E683D" w:rsidP="00E21DDD">
      <w:pPr>
        <w:pStyle w:val="3GPPHeader"/>
        <w:spacing w:after="120"/>
        <w:rPr>
          <w:rFonts w:ascii="Times New Roman" w:hAnsi="Times New Roman" w:cs="Times New Roman"/>
        </w:rPr>
      </w:pPr>
      <w:r w:rsidRPr="001A35B2">
        <w:rPr>
          <w:rFonts w:ascii="Times New Roman" w:hAnsi="Times New Roman" w:cs="Times New Roman"/>
        </w:rPr>
        <w:t>Title:</w:t>
      </w:r>
      <w:r w:rsidRPr="001A35B2">
        <w:rPr>
          <w:rFonts w:ascii="Times New Roman" w:hAnsi="Times New Roman" w:cs="Times New Roman"/>
        </w:rPr>
        <w:tab/>
      </w:r>
      <w:r w:rsidR="005458A4">
        <w:rPr>
          <w:rFonts w:ascii="Times New Roman" w:hAnsi="Times New Roman" w:cs="Times New Roman"/>
        </w:rPr>
        <w:t>Further Evaluation on D</w:t>
      </w:r>
      <w:r w:rsidR="00A54E92" w:rsidRPr="001A35B2">
        <w:rPr>
          <w:rFonts w:ascii="Times New Roman" w:hAnsi="Times New Roman" w:cs="Times New Roman"/>
        </w:rPr>
        <w:t xml:space="preserve">MRS Design </w:t>
      </w:r>
      <w:r w:rsidR="005458A4">
        <w:rPr>
          <w:rFonts w:ascii="Times New Roman" w:hAnsi="Times New Roman" w:cs="Times New Roman"/>
        </w:rPr>
        <w:t>Details</w:t>
      </w:r>
      <w:r w:rsidRPr="001A35B2">
        <w:rPr>
          <w:rFonts w:ascii="Times New Roman" w:eastAsia="宋体" w:hAnsi="Times New Roman" w:cs="Times New Roman"/>
        </w:rPr>
        <w:t xml:space="preserve"> </w:t>
      </w:r>
      <w:r w:rsidRPr="001A35B2">
        <w:rPr>
          <w:rFonts w:ascii="Times New Roman" w:eastAsia="宋体" w:hAnsi="Times New Roman" w:cs="Times New Roman"/>
        </w:rPr>
        <w:tab/>
      </w:r>
    </w:p>
    <w:p w14:paraId="51CA5F06" w14:textId="5FE276FC" w:rsidR="00A76121" w:rsidRPr="001A35B2" w:rsidRDefault="002E683D" w:rsidP="00E21DDD">
      <w:pPr>
        <w:pStyle w:val="3GPPHeader"/>
        <w:spacing w:after="120"/>
        <w:rPr>
          <w:rFonts w:ascii="Times New Roman" w:hAnsi="Times New Roman" w:cs="Times New Roman"/>
        </w:rPr>
      </w:pPr>
      <w:r w:rsidRPr="001A35B2">
        <w:rPr>
          <w:rFonts w:ascii="Times New Roman" w:hAnsi="Times New Roman" w:cs="Times New Roman"/>
        </w:rPr>
        <w:t>Agenda Item:</w:t>
      </w:r>
      <w:r w:rsidRPr="001A35B2">
        <w:rPr>
          <w:rFonts w:ascii="Times New Roman" w:hAnsi="Times New Roman" w:cs="Times New Roman"/>
        </w:rPr>
        <w:tab/>
      </w:r>
      <w:r w:rsidR="0073716A">
        <w:rPr>
          <w:rFonts w:ascii="Times New Roman" w:eastAsia="宋体" w:hAnsi="Times New Roman" w:cs="Times New Roman"/>
        </w:rPr>
        <w:t>7</w:t>
      </w:r>
      <w:r w:rsidR="00632C45">
        <w:rPr>
          <w:rFonts w:ascii="Times New Roman" w:eastAsia="宋体" w:hAnsi="Times New Roman" w:cs="Times New Roman"/>
        </w:rPr>
        <w:t>.</w:t>
      </w:r>
      <w:r w:rsidR="00632C45">
        <w:rPr>
          <w:rFonts w:ascii="Times New Roman" w:eastAsia="宋体" w:hAnsi="Times New Roman" w:cs="Times New Roman" w:hint="eastAsia"/>
        </w:rPr>
        <w:t>1</w:t>
      </w:r>
      <w:r w:rsidR="00632C45">
        <w:rPr>
          <w:rFonts w:ascii="Times New Roman" w:eastAsia="宋体" w:hAnsi="Times New Roman" w:cs="Times New Roman"/>
        </w:rPr>
        <w:t>.</w:t>
      </w:r>
      <w:r w:rsidR="00632C45">
        <w:rPr>
          <w:rFonts w:ascii="Times New Roman" w:eastAsia="宋体" w:hAnsi="Times New Roman" w:cs="Times New Roman" w:hint="eastAsia"/>
        </w:rPr>
        <w:t>2</w:t>
      </w:r>
      <w:r w:rsidR="00671C98" w:rsidRPr="001A35B2">
        <w:rPr>
          <w:rFonts w:ascii="Times New Roman" w:eastAsia="宋体" w:hAnsi="Times New Roman" w:cs="Times New Roman"/>
        </w:rPr>
        <w:t>.</w:t>
      </w:r>
      <w:r w:rsidR="00632C45">
        <w:rPr>
          <w:rFonts w:ascii="Times New Roman" w:eastAsia="宋体" w:hAnsi="Times New Roman" w:cs="Times New Roman" w:hint="eastAsia"/>
        </w:rPr>
        <w:t>4</w:t>
      </w:r>
      <w:r w:rsidR="00632C45">
        <w:rPr>
          <w:rFonts w:ascii="Times New Roman" w:eastAsia="宋体" w:hAnsi="Times New Roman" w:cs="Times New Roman"/>
        </w:rPr>
        <w:t>.</w:t>
      </w:r>
      <w:r w:rsidR="00632C45">
        <w:rPr>
          <w:rFonts w:ascii="Times New Roman" w:eastAsia="宋体" w:hAnsi="Times New Roman" w:cs="Times New Roman" w:hint="eastAsia"/>
        </w:rPr>
        <w:t>2</w:t>
      </w:r>
    </w:p>
    <w:p w14:paraId="51CA5F07" w14:textId="77777777" w:rsidR="00A76121" w:rsidRPr="001A35B2" w:rsidRDefault="002E683D" w:rsidP="00E21DDD">
      <w:pPr>
        <w:pStyle w:val="3GPPHeader"/>
        <w:spacing w:after="120"/>
        <w:rPr>
          <w:rFonts w:ascii="Times New Roman" w:hAnsi="Times New Roman" w:cs="Times New Roman"/>
        </w:rPr>
      </w:pPr>
      <w:r w:rsidRPr="001A35B2">
        <w:rPr>
          <w:rFonts w:ascii="Times New Roman" w:hAnsi="Times New Roman" w:cs="Times New Roman"/>
        </w:rPr>
        <w:t>Document for:</w:t>
      </w:r>
      <w:r w:rsidRPr="001A35B2">
        <w:rPr>
          <w:rFonts w:ascii="Times New Roman" w:hAnsi="Times New Roman" w:cs="Times New Roman"/>
        </w:rPr>
        <w:tab/>
        <w:t>Discussion and Decision</w:t>
      </w:r>
    </w:p>
    <w:p w14:paraId="51CA5F08" w14:textId="77777777" w:rsidR="00A76121" w:rsidRPr="001A35B2" w:rsidRDefault="002E683D" w:rsidP="00E21DDD">
      <w:pPr>
        <w:pStyle w:val="1"/>
        <w:spacing w:before="0" w:after="120"/>
        <w:rPr>
          <w:rFonts w:ascii="Times New Roman" w:hAnsi="Times New Roman" w:cs="Times New Roman"/>
        </w:rPr>
      </w:pPr>
      <w:r w:rsidRPr="001A35B2">
        <w:rPr>
          <w:rFonts w:ascii="Times New Roman" w:hAnsi="Times New Roman" w:cs="Times New Roman"/>
        </w:rPr>
        <w:t>Introduction</w:t>
      </w:r>
    </w:p>
    <w:p w14:paraId="51CA5F09" w14:textId="5FE94ED4" w:rsidR="00A76121" w:rsidRPr="001A35B2" w:rsidRDefault="002E683D" w:rsidP="00E21DDD">
      <w:pPr>
        <w:pStyle w:val="a8"/>
        <w:spacing w:after="120"/>
        <w:rPr>
          <w:rFonts w:ascii="Times New Roman" w:eastAsia="宋体" w:hAnsi="Times New Roman" w:cs="Times New Roman"/>
        </w:rPr>
      </w:pPr>
      <w:r w:rsidRPr="001A35B2">
        <w:rPr>
          <w:rFonts w:ascii="Times New Roman" w:hAnsi="Times New Roman" w:cs="Times New Roman"/>
        </w:rPr>
        <w:t xml:space="preserve">In </w:t>
      </w:r>
      <w:r w:rsidR="00F84346" w:rsidRPr="001A35B2">
        <w:rPr>
          <w:rFonts w:ascii="Times New Roman" w:hAnsi="Times New Roman" w:cs="Times New Roman"/>
        </w:rPr>
        <w:t>RAN1</w:t>
      </w:r>
      <w:r w:rsidR="00425B7C" w:rsidRPr="001A35B2">
        <w:rPr>
          <w:rFonts w:ascii="Times New Roman" w:hAnsi="Times New Roman" w:cs="Times New Roman"/>
        </w:rPr>
        <w:t xml:space="preserve"> </w:t>
      </w:r>
      <w:r w:rsidR="0073492D">
        <w:rPr>
          <w:rFonts w:ascii="Times New Roman" w:hAnsi="Times New Roman" w:cs="Times New Roman"/>
        </w:rPr>
        <w:t xml:space="preserve">#88b in Spokane, </w:t>
      </w:r>
      <w:r w:rsidR="00F84346" w:rsidRPr="001A35B2">
        <w:rPr>
          <w:rFonts w:ascii="Times New Roman" w:hAnsi="Times New Roman" w:cs="Times New Roman"/>
        </w:rPr>
        <w:t>the following agreements are achieved.</w:t>
      </w:r>
    </w:p>
    <w:p w14:paraId="200777A6" w14:textId="30E22333" w:rsidR="001A35B2" w:rsidRPr="001A35B2" w:rsidRDefault="001A35B2" w:rsidP="00E21DDD">
      <w:pPr>
        <w:pStyle w:val="a8"/>
        <w:spacing w:after="120"/>
        <w:rPr>
          <w:rFonts w:ascii="Times New Roman" w:hAnsi="Times New Roman" w:cs="Times New Roman"/>
        </w:rPr>
      </w:pPr>
      <w:r w:rsidRPr="001A35B2">
        <w:rPr>
          <w:rFonts w:ascii="Times New Roman" w:hAnsi="Times New Roman" w:cs="Times New Roman"/>
          <w:noProof/>
        </w:rPr>
        <mc:AlternateContent>
          <mc:Choice Requires="wps">
            <w:drawing>
              <wp:inline distT="0" distB="0" distL="0" distR="0" wp14:anchorId="6E6D2E65" wp14:editId="6D99D4D8">
                <wp:extent cx="5934710" cy="1543050"/>
                <wp:effectExtent l="4445" t="4445" r="23495" b="14605"/>
                <wp:docPr id="8"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9B28D7" w14:textId="77777777" w:rsidR="001A35B2" w:rsidRPr="00615D64" w:rsidRDefault="001A35B2" w:rsidP="001A35B2">
                            <w:pPr>
                              <w:rPr>
                                <w:rFonts w:ascii="Times New Roman" w:eastAsia="MS Mincho" w:hAnsi="Times New Roman" w:cs="Times New Roman"/>
                                <w:b/>
                                <w:sz w:val="20"/>
                                <w:szCs w:val="20"/>
                                <w:highlight w:val="green"/>
                                <w:u w:val="single"/>
                                <w:lang w:eastAsia="ja-JP"/>
                              </w:rPr>
                            </w:pPr>
                            <w:r w:rsidRPr="00615D64">
                              <w:rPr>
                                <w:rFonts w:ascii="Times New Roman" w:eastAsia="MS Mincho" w:hAnsi="Times New Roman" w:cs="Times New Roman"/>
                                <w:b/>
                                <w:sz w:val="20"/>
                                <w:szCs w:val="20"/>
                                <w:highlight w:val="green"/>
                                <w:u w:val="single"/>
                                <w:lang w:eastAsia="ja-JP"/>
                              </w:rPr>
                              <w:t>Agreements:</w:t>
                            </w:r>
                          </w:p>
                          <w:p w14:paraId="4EE406C2" w14:textId="77777777"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at least the following design of DL DM-RS for data channels</w:t>
                            </w:r>
                          </w:p>
                          <w:p w14:paraId="067CC2C6" w14:textId="33D3E601" w:rsidR="006401B3" w:rsidRPr="00615D64" w:rsidRDefault="006401B3" w:rsidP="006401B3">
                            <w:pPr>
                              <w:numPr>
                                <w:ilvl w:val="1"/>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the maximal 12 orthogonal DL DMRS ports for MU-MIMO</w:t>
                            </w:r>
                          </w:p>
                          <w:p w14:paraId="77360069" w14:textId="77777777" w:rsidR="006401B3" w:rsidRPr="00615D64" w:rsidRDefault="006401B3" w:rsidP="006401B3">
                            <w:pPr>
                              <w:rPr>
                                <w:rFonts w:ascii="Times New Roman" w:eastAsia="MS Mincho" w:hAnsi="Times New Roman" w:cs="Times New Roman"/>
                                <w:b/>
                                <w:sz w:val="20"/>
                                <w:szCs w:val="20"/>
                                <w:lang w:eastAsia="ja-JP"/>
                              </w:rPr>
                            </w:pPr>
                            <w:r w:rsidRPr="00615D64">
                              <w:rPr>
                                <w:rFonts w:ascii="Times New Roman" w:eastAsia="MS Mincho" w:hAnsi="Times New Roman" w:cs="Times New Roman"/>
                                <w:b/>
                                <w:bCs/>
                                <w:sz w:val="20"/>
                                <w:szCs w:val="20"/>
                                <w:highlight w:val="green"/>
                                <w:lang w:eastAsia="ja-JP"/>
                              </w:rPr>
                              <w:t>Agreements:</w:t>
                            </w:r>
                          </w:p>
                          <w:p w14:paraId="6DBAB992" w14:textId="77777777"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At least for slot, the location of front-loaded DL DMRS is fixed regardless of the first symbol location of PDSCH</w:t>
                            </w:r>
                          </w:p>
                          <w:p w14:paraId="2F6E18F1" w14:textId="77777777" w:rsidR="006401B3" w:rsidRPr="00615D64" w:rsidRDefault="006401B3" w:rsidP="006401B3">
                            <w:pPr>
                              <w:numPr>
                                <w:ilvl w:val="1"/>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FFS: Mini-slot case</w:t>
                            </w:r>
                          </w:p>
                          <w:p w14:paraId="5D7A08B9" w14:textId="2DBF959E"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ZC-sequence for UL DFT-S-OFDM DMRS</w:t>
                            </w:r>
                          </w:p>
                          <w:p w14:paraId="3FBDC4F9" w14:textId="77777777" w:rsidR="006401B3" w:rsidRPr="00615D64" w:rsidRDefault="006401B3" w:rsidP="006401B3">
                            <w:pPr>
                              <w:rPr>
                                <w:rFonts w:ascii="Times New Roman" w:eastAsia="MS Mincho" w:hAnsi="Times New Roman" w:cs="Times New Roman"/>
                                <w:b/>
                                <w:sz w:val="20"/>
                                <w:szCs w:val="20"/>
                                <w:u w:val="single"/>
                                <w:lang w:eastAsia="ja-JP"/>
                              </w:rPr>
                            </w:pPr>
                            <w:r w:rsidRPr="00615D64">
                              <w:rPr>
                                <w:rFonts w:ascii="Times New Roman" w:eastAsia="MS Mincho" w:hAnsi="Times New Roman" w:cs="Times New Roman"/>
                                <w:b/>
                                <w:sz w:val="20"/>
                                <w:szCs w:val="20"/>
                                <w:u w:val="single"/>
                                <w:lang w:eastAsia="ja-JP"/>
                              </w:rPr>
                              <w:t>Conclusion:</w:t>
                            </w:r>
                          </w:p>
                          <w:p w14:paraId="6E3A6483" w14:textId="77777777" w:rsidR="006401B3" w:rsidRPr="00615D64" w:rsidRDefault="006401B3" w:rsidP="006401B3">
                            <w:pPr>
                              <w:pStyle w:val="af5"/>
                              <w:numPr>
                                <w:ilvl w:val="0"/>
                                <w:numId w:val="28"/>
                              </w:numPr>
                              <w:rPr>
                                <w:rFonts w:eastAsia="MS Mincho"/>
                                <w:lang w:val="en-US"/>
                              </w:rPr>
                            </w:pPr>
                            <w:r w:rsidRPr="00615D64">
                              <w:rPr>
                                <w:rFonts w:eastAsia="MS Mincho"/>
                                <w:lang w:val="en-US"/>
                              </w:rPr>
                              <w:t>Continue discussions/evaluations until the next meeting about following DMRS port multiplexing schemes for 2 adjacent front-loaded DMRS symbols in the time domain, and RAN1 will definitely conclude this down selection in the next meeting</w:t>
                            </w:r>
                          </w:p>
                          <w:p w14:paraId="512EF08C"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1: OCC</w:t>
                            </w:r>
                          </w:p>
                          <w:p w14:paraId="10CF078D"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2: TDM</w:t>
                            </w:r>
                          </w:p>
                          <w:p w14:paraId="716153C8"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3: Frequency domain multiplexing only with the time domain repetition/ with a pattern shift</w:t>
                            </w:r>
                          </w:p>
                          <w:p w14:paraId="3DD81C43"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4: Configure between Alt. 1 and Alt. 2</w:t>
                            </w:r>
                          </w:p>
                          <w:p w14:paraId="26C112E1" w14:textId="77777777" w:rsidR="006401B3" w:rsidRPr="00615D64" w:rsidRDefault="006401B3" w:rsidP="006401B3">
                            <w:pPr>
                              <w:pStyle w:val="af5"/>
                              <w:numPr>
                                <w:ilvl w:val="2"/>
                                <w:numId w:val="28"/>
                              </w:numPr>
                              <w:rPr>
                                <w:rFonts w:eastAsia="MS Mincho"/>
                                <w:lang w:val="en-US"/>
                              </w:rPr>
                            </w:pPr>
                            <w:r w:rsidRPr="00615D64">
                              <w:rPr>
                                <w:rFonts w:eastAsia="MS Mincho"/>
                                <w:lang w:val="en-US"/>
                              </w:rPr>
                              <w:t>Consider phase noise impact in the high frequency band</w:t>
                            </w:r>
                          </w:p>
                          <w:p w14:paraId="57FE01BA"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5: Configure between Alt. 1 and Alt. 3</w:t>
                            </w:r>
                          </w:p>
                          <w:p w14:paraId="2E468EF1" w14:textId="77777777" w:rsidR="006F0DBA" w:rsidRPr="00615D64" w:rsidRDefault="006F0DBA" w:rsidP="006F0DBA">
                            <w:pPr>
                              <w:rPr>
                                <w:rFonts w:ascii="Times New Roman" w:eastAsia="MS Mincho" w:hAnsi="Times New Roman" w:cs="Times New Roman"/>
                                <w:b/>
                                <w:sz w:val="20"/>
                                <w:szCs w:val="20"/>
                                <w:lang w:eastAsia="ja-JP"/>
                              </w:rPr>
                            </w:pPr>
                            <w:r w:rsidRPr="00615D64">
                              <w:rPr>
                                <w:rFonts w:ascii="Times New Roman" w:eastAsia="MS Mincho" w:hAnsi="Times New Roman" w:cs="Times New Roman"/>
                                <w:b/>
                                <w:sz w:val="20"/>
                                <w:szCs w:val="20"/>
                                <w:highlight w:val="green"/>
                                <w:lang w:eastAsia="ja-JP"/>
                              </w:rPr>
                              <w:t>Agreements:</w:t>
                            </w:r>
                          </w:p>
                          <w:p w14:paraId="63E69063" w14:textId="77777777" w:rsidR="006F0DBA" w:rsidRPr="00615D64" w:rsidRDefault="006F0DBA" w:rsidP="006F0DBA">
                            <w:pPr>
                              <w:pStyle w:val="af5"/>
                              <w:numPr>
                                <w:ilvl w:val="0"/>
                                <w:numId w:val="28"/>
                              </w:numPr>
                              <w:rPr>
                                <w:rFonts w:eastAsia="MS Mincho"/>
                                <w:lang w:val="en-US"/>
                              </w:rPr>
                            </w:pPr>
                            <w:r w:rsidRPr="00615D64">
                              <w:rPr>
                                <w:rFonts w:eastAsia="MS Mincho"/>
                                <w:lang w:val="en-US"/>
                              </w:rPr>
                              <w:t>For CP-OFDM, if one additional DMRS exists</w:t>
                            </w:r>
                          </w:p>
                          <w:p w14:paraId="1F3E01D4" w14:textId="77777777" w:rsidR="006F0DBA" w:rsidRPr="00615D64" w:rsidRDefault="006F0DBA" w:rsidP="006F0DBA">
                            <w:pPr>
                              <w:pStyle w:val="af5"/>
                              <w:numPr>
                                <w:ilvl w:val="1"/>
                                <w:numId w:val="28"/>
                              </w:numPr>
                              <w:rPr>
                                <w:rFonts w:eastAsia="MS Mincho"/>
                                <w:lang w:val="en-US"/>
                              </w:rPr>
                            </w:pPr>
                            <w:r w:rsidRPr="00615D64">
                              <w:rPr>
                                <w:rFonts w:eastAsia="MS Mincho"/>
                                <w:lang w:val="en-US"/>
                              </w:rPr>
                              <w:t xml:space="preserve">At least for non-self-contained ACK/NAK slot, the time distance between the additional DMRS and front loaded DMRS for 14-symbol slot is larger than that for 7-symbol slot. </w:t>
                            </w:r>
                          </w:p>
                          <w:p w14:paraId="28D8F005" w14:textId="77777777" w:rsidR="006F0DBA" w:rsidRPr="00615D64" w:rsidRDefault="006F0DBA" w:rsidP="006F0DBA">
                            <w:pPr>
                              <w:pStyle w:val="af5"/>
                              <w:numPr>
                                <w:ilvl w:val="2"/>
                                <w:numId w:val="28"/>
                              </w:numPr>
                              <w:rPr>
                                <w:rFonts w:eastAsia="MS Mincho"/>
                                <w:lang w:val="en-US"/>
                              </w:rPr>
                            </w:pPr>
                            <w:r w:rsidRPr="00615D64">
                              <w:rPr>
                                <w:rFonts w:eastAsia="MS Mincho"/>
                                <w:lang w:val="en-US"/>
                              </w:rPr>
                              <w:t>FFS additional DMRS position for 14-symbol slot</w:t>
                            </w:r>
                          </w:p>
                          <w:p w14:paraId="257CA6AA" w14:textId="77777777" w:rsidR="006F0DBA" w:rsidRPr="00615D64" w:rsidRDefault="006F0DBA" w:rsidP="006F0DBA">
                            <w:pPr>
                              <w:pStyle w:val="af5"/>
                              <w:numPr>
                                <w:ilvl w:val="3"/>
                                <w:numId w:val="28"/>
                              </w:numPr>
                              <w:rPr>
                                <w:rFonts w:eastAsia="MS Mincho"/>
                                <w:lang w:val="en-US"/>
                              </w:rPr>
                            </w:pPr>
                            <w:r w:rsidRPr="00615D64">
                              <w:rPr>
                                <w:rFonts w:eastAsia="MS Mincho"/>
                                <w:lang w:val="en-US"/>
                              </w:rPr>
                              <w:t>Consider symbol 12th, 11th, 10th, 9th</w:t>
                            </w:r>
                          </w:p>
                          <w:p w14:paraId="3A12A019" w14:textId="77777777" w:rsidR="006F0DBA" w:rsidRPr="00615D64" w:rsidRDefault="006F0DBA" w:rsidP="006F0DBA">
                            <w:pPr>
                              <w:pStyle w:val="af5"/>
                              <w:numPr>
                                <w:ilvl w:val="1"/>
                                <w:numId w:val="28"/>
                              </w:numPr>
                              <w:rPr>
                                <w:rFonts w:eastAsia="MS Mincho"/>
                                <w:lang w:val="en-US"/>
                              </w:rPr>
                            </w:pPr>
                            <w:r w:rsidRPr="00615D64">
                              <w:rPr>
                                <w:rFonts w:eastAsia="MS Mincho"/>
                                <w:lang w:val="en-US"/>
                              </w:rPr>
                              <w:t xml:space="preserve">Study the location of additional DMRS for self-contained ACK/NAK slots </w:t>
                            </w:r>
                          </w:p>
                          <w:p w14:paraId="7FB0C936" w14:textId="4296D327" w:rsidR="001A35B2" w:rsidRPr="00615D64" w:rsidRDefault="006F0DBA" w:rsidP="001A35B2">
                            <w:pPr>
                              <w:pStyle w:val="af5"/>
                              <w:numPr>
                                <w:ilvl w:val="1"/>
                                <w:numId w:val="28"/>
                              </w:numPr>
                              <w:rPr>
                                <w:rFonts w:eastAsia="MS Mincho"/>
                                <w:b/>
                                <w:lang w:val="en-US"/>
                              </w:rPr>
                            </w:pPr>
                            <w:r w:rsidRPr="00615D64">
                              <w:rPr>
                                <w:rFonts w:eastAsia="MS Mincho"/>
                                <w:lang w:val="en-US"/>
                              </w:rPr>
                              <w:t>Evaluations are encouraged for next meeting</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6E6D2E65"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oCa8TX0CAAB7&#10;BQAADgAAAAAAAAAAAAAAAAAuAgAAZHJzL2Uyb0RvYy54bWxQSwECLQAUAAYACAAAACEAUx95w94A&#10;AAAFAQAADwAAAAAAAAAAAAAAAADXBAAAZHJzL2Rvd25yZXYueG1sUEsFBgAAAAAEAAQA8wAAAOIF&#10;AAAAAA==&#10;" fillcolor="white [3201]" strokeweight=".5pt">
                <v:textbox style="mso-fit-shape-to-text:t">
                  <w:txbxContent>
                    <w:p w14:paraId="1D9B28D7" w14:textId="77777777" w:rsidR="001A35B2" w:rsidRPr="00615D64" w:rsidRDefault="001A35B2" w:rsidP="001A35B2">
                      <w:pPr>
                        <w:rPr>
                          <w:rFonts w:ascii="Times New Roman" w:eastAsia="MS Mincho" w:hAnsi="Times New Roman" w:cs="Times New Roman"/>
                          <w:b/>
                          <w:sz w:val="20"/>
                          <w:szCs w:val="20"/>
                          <w:highlight w:val="green"/>
                          <w:u w:val="single"/>
                          <w:lang w:eastAsia="ja-JP"/>
                        </w:rPr>
                      </w:pPr>
                      <w:r w:rsidRPr="00615D64">
                        <w:rPr>
                          <w:rFonts w:ascii="Times New Roman" w:eastAsia="MS Mincho" w:hAnsi="Times New Roman" w:cs="Times New Roman"/>
                          <w:b/>
                          <w:sz w:val="20"/>
                          <w:szCs w:val="20"/>
                          <w:highlight w:val="green"/>
                          <w:u w:val="single"/>
                          <w:lang w:eastAsia="ja-JP"/>
                        </w:rPr>
                        <w:t>Agreements:</w:t>
                      </w:r>
                    </w:p>
                    <w:p w14:paraId="4EE406C2" w14:textId="77777777"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at least the following design of DL DM-RS for data channels</w:t>
                      </w:r>
                    </w:p>
                    <w:p w14:paraId="067CC2C6" w14:textId="33D3E601" w:rsidR="006401B3" w:rsidRPr="00615D64" w:rsidRDefault="006401B3" w:rsidP="006401B3">
                      <w:pPr>
                        <w:numPr>
                          <w:ilvl w:val="1"/>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the maximal 12 orthogonal DL DMRS ports for MU-MIMO</w:t>
                      </w:r>
                    </w:p>
                    <w:p w14:paraId="77360069" w14:textId="77777777" w:rsidR="006401B3" w:rsidRPr="00615D64" w:rsidRDefault="006401B3" w:rsidP="006401B3">
                      <w:pPr>
                        <w:rPr>
                          <w:rFonts w:ascii="Times New Roman" w:eastAsia="MS Mincho" w:hAnsi="Times New Roman" w:cs="Times New Roman"/>
                          <w:b/>
                          <w:sz w:val="20"/>
                          <w:szCs w:val="20"/>
                          <w:lang w:eastAsia="ja-JP"/>
                        </w:rPr>
                      </w:pPr>
                      <w:r w:rsidRPr="00615D64">
                        <w:rPr>
                          <w:rFonts w:ascii="Times New Roman" w:eastAsia="MS Mincho" w:hAnsi="Times New Roman" w:cs="Times New Roman"/>
                          <w:b/>
                          <w:bCs/>
                          <w:sz w:val="20"/>
                          <w:szCs w:val="20"/>
                          <w:highlight w:val="green"/>
                          <w:lang w:eastAsia="ja-JP"/>
                        </w:rPr>
                        <w:t>Agreements:</w:t>
                      </w:r>
                    </w:p>
                    <w:p w14:paraId="6DBAB992" w14:textId="77777777"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At least for slot, the location of front-loaded DL DMRS is fixed regardless of the first symbol location of PDSCH</w:t>
                      </w:r>
                    </w:p>
                    <w:p w14:paraId="2F6E18F1" w14:textId="77777777" w:rsidR="006401B3" w:rsidRPr="00615D64" w:rsidRDefault="006401B3" w:rsidP="006401B3">
                      <w:pPr>
                        <w:numPr>
                          <w:ilvl w:val="1"/>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FFS: Mini-slot case</w:t>
                      </w:r>
                    </w:p>
                    <w:p w14:paraId="5D7A08B9" w14:textId="2DBF959E" w:rsidR="006401B3" w:rsidRPr="00615D64" w:rsidRDefault="006401B3" w:rsidP="006401B3">
                      <w:pPr>
                        <w:numPr>
                          <w:ilvl w:val="0"/>
                          <w:numId w:val="17"/>
                        </w:numPr>
                        <w:rPr>
                          <w:rFonts w:ascii="Times New Roman" w:eastAsia="MS Mincho" w:hAnsi="Times New Roman" w:cs="Times New Roman"/>
                          <w:sz w:val="20"/>
                          <w:szCs w:val="20"/>
                          <w:lang w:eastAsia="ja-JP"/>
                        </w:rPr>
                      </w:pPr>
                      <w:r w:rsidRPr="00615D64">
                        <w:rPr>
                          <w:rFonts w:ascii="Times New Roman" w:eastAsia="MS Mincho" w:hAnsi="Times New Roman" w:cs="Times New Roman"/>
                          <w:sz w:val="20"/>
                          <w:szCs w:val="20"/>
                          <w:lang w:eastAsia="ja-JP"/>
                        </w:rPr>
                        <w:t>Support ZC-sequence for UL DFT-S-OFDM DMRS</w:t>
                      </w:r>
                    </w:p>
                    <w:p w14:paraId="3FBDC4F9" w14:textId="77777777" w:rsidR="006401B3" w:rsidRPr="00615D64" w:rsidRDefault="006401B3" w:rsidP="006401B3">
                      <w:pPr>
                        <w:rPr>
                          <w:rFonts w:ascii="Times New Roman" w:eastAsia="MS Mincho" w:hAnsi="Times New Roman" w:cs="Times New Roman"/>
                          <w:b/>
                          <w:sz w:val="20"/>
                          <w:szCs w:val="20"/>
                          <w:u w:val="single"/>
                          <w:lang w:eastAsia="ja-JP"/>
                        </w:rPr>
                      </w:pPr>
                      <w:r w:rsidRPr="00615D64">
                        <w:rPr>
                          <w:rFonts w:ascii="Times New Roman" w:eastAsia="MS Mincho" w:hAnsi="Times New Roman" w:cs="Times New Roman"/>
                          <w:b/>
                          <w:sz w:val="20"/>
                          <w:szCs w:val="20"/>
                          <w:u w:val="single"/>
                          <w:lang w:eastAsia="ja-JP"/>
                        </w:rPr>
                        <w:t>Conclusion:</w:t>
                      </w:r>
                    </w:p>
                    <w:p w14:paraId="6E3A6483" w14:textId="77777777" w:rsidR="006401B3" w:rsidRPr="00615D64" w:rsidRDefault="006401B3" w:rsidP="006401B3">
                      <w:pPr>
                        <w:pStyle w:val="af5"/>
                        <w:numPr>
                          <w:ilvl w:val="0"/>
                          <w:numId w:val="28"/>
                        </w:numPr>
                        <w:rPr>
                          <w:rFonts w:eastAsia="MS Mincho"/>
                          <w:lang w:val="en-US"/>
                        </w:rPr>
                      </w:pPr>
                      <w:r w:rsidRPr="00615D64">
                        <w:rPr>
                          <w:rFonts w:eastAsia="MS Mincho"/>
                          <w:lang w:val="en-US"/>
                        </w:rPr>
                        <w:t>Continue discussions/evaluations until the next meeting about following DMRS port multiplexing schemes for 2 adjacent front-loaded DMRS symbols in the time domain, and RAN1 will definitely conclude this down selection in the next meeting</w:t>
                      </w:r>
                    </w:p>
                    <w:p w14:paraId="512EF08C"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1: OCC</w:t>
                      </w:r>
                    </w:p>
                    <w:p w14:paraId="10CF078D"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2: TDM</w:t>
                      </w:r>
                    </w:p>
                    <w:p w14:paraId="716153C8"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3: Frequency domain multiplexing only with the time domain repetition/ with a pattern shift</w:t>
                      </w:r>
                    </w:p>
                    <w:p w14:paraId="3DD81C43"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4: Configure between Alt. 1 and Alt. 2</w:t>
                      </w:r>
                    </w:p>
                    <w:p w14:paraId="26C112E1" w14:textId="77777777" w:rsidR="006401B3" w:rsidRPr="00615D64" w:rsidRDefault="006401B3" w:rsidP="006401B3">
                      <w:pPr>
                        <w:pStyle w:val="af5"/>
                        <w:numPr>
                          <w:ilvl w:val="2"/>
                          <w:numId w:val="28"/>
                        </w:numPr>
                        <w:rPr>
                          <w:rFonts w:eastAsia="MS Mincho"/>
                          <w:lang w:val="en-US"/>
                        </w:rPr>
                      </w:pPr>
                      <w:r w:rsidRPr="00615D64">
                        <w:rPr>
                          <w:rFonts w:eastAsia="MS Mincho"/>
                          <w:lang w:val="en-US"/>
                        </w:rPr>
                        <w:t>Consider phase noise impact in the high frequency band</w:t>
                      </w:r>
                    </w:p>
                    <w:p w14:paraId="57FE01BA" w14:textId="77777777" w:rsidR="006401B3" w:rsidRPr="00615D64" w:rsidRDefault="006401B3" w:rsidP="006401B3">
                      <w:pPr>
                        <w:pStyle w:val="af5"/>
                        <w:numPr>
                          <w:ilvl w:val="1"/>
                          <w:numId w:val="28"/>
                        </w:numPr>
                        <w:rPr>
                          <w:rFonts w:eastAsia="MS Mincho"/>
                          <w:lang w:val="en-US"/>
                        </w:rPr>
                      </w:pPr>
                      <w:r w:rsidRPr="00615D64">
                        <w:rPr>
                          <w:rFonts w:eastAsia="MS Mincho"/>
                          <w:lang w:val="en-US"/>
                        </w:rPr>
                        <w:t>Alt. 5: Configure between Alt. 1 and Alt. 3</w:t>
                      </w:r>
                    </w:p>
                    <w:p w14:paraId="2E468EF1" w14:textId="77777777" w:rsidR="006F0DBA" w:rsidRPr="00615D64" w:rsidRDefault="006F0DBA" w:rsidP="006F0DBA">
                      <w:pPr>
                        <w:rPr>
                          <w:rFonts w:ascii="Times New Roman" w:eastAsia="MS Mincho" w:hAnsi="Times New Roman" w:cs="Times New Roman"/>
                          <w:b/>
                          <w:sz w:val="20"/>
                          <w:szCs w:val="20"/>
                          <w:lang w:eastAsia="ja-JP"/>
                        </w:rPr>
                      </w:pPr>
                      <w:r w:rsidRPr="00615D64">
                        <w:rPr>
                          <w:rFonts w:ascii="Times New Roman" w:eastAsia="MS Mincho" w:hAnsi="Times New Roman" w:cs="Times New Roman"/>
                          <w:b/>
                          <w:sz w:val="20"/>
                          <w:szCs w:val="20"/>
                          <w:highlight w:val="green"/>
                          <w:lang w:eastAsia="ja-JP"/>
                        </w:rPr>
                        <w:t>Agreements:</w:t>
                      </w:r>
                    </w:p>
                    <w:p w14:paraId="63E69063" w14:textId="77777777" w:rsidR="006F0DBA" w:rsidRPr="00615D64" w:rsidRDefault="006F0DBA" w:rsidP="006F0DBA">
                      <w:pPr>
                        <w:pStyle w:val="af5"/>
                        <w:numPr>
                          <w:ilvl w:val="0"/>
                          <w:numId w:val="28"/>
                        </w:numPr>
                        <w:rPr>
                          <w:rFonts w:eastAsia="MS Mincho"/>
                          <w:lang w:val="en-US"/>
                        </w:rPr>
                      </w:pPr>
                      <w:r w:rsidRPr="00615D64">
                        <w:rPr>
                          <w:rFonts w:eastAsia="MS Mincho"/>
                          <w:lang w:val="en-US"/>
                        </w:rPr>
                        <w:t>For CP-OFDM, if one additional DMRS exists</w:t>
                      </w:r>
                    </w:p>
                    <w:p w14:paraId="1F3E01D4" w14:textId="77777777" w:rsidR="006F0DBA" w:rsidRPr="00615D64" w:rsidRDefault="006F0DBA" w:rsidP="006F0DBA">
                      <w:pPr>
                        <w:pStyle w:val="af5"/>
                        <w:numPr>
                          <w:ilvl w:val="1"/>
                          <w:numId w:val="28"/>
                        </w:numPr>
                        <w:rPr>
                          <w:rFonts w:eastAsia="MS Mincho"/>
                          <w:lang w:val="en-US"/>
                        </w:rPr>
                      </w:pPr>
                      <w:r w:rsidRPr="00615D64">
                        <w:rPr>
                          <w:rFonts w:eastAsia="MS Mincho"/>
                          <w:lang w:val="en-US"/>
                        </w:rPr>
                        <w:t xml:space="preserve">At least for non-self-contained ACK/NAK slot, the time distance between the additional DMRS and front loaded DMRS for 14-symbol slot is larger than that for 7-symbol slot. </w:t>
                      </w:r>
                    </w:p>
                    <w:p w14:paraId="28D8F005" w14:textId="77777777" w:rsidR="006F0DBA" w:rsidRPr="00615D64" w:rsidRDefault="006F0DBA" w:rsidP="006F0DBA">
                      <w:pPr>
                        <w:pStyle w:val="af5"/>
                        <w:numPr>
                          <w:ilvl w:val="2"/>
                          <w:numId w:val="28"/>
                        </w:numPr>
                        <w:rPr>
                          <w:rFonts w:eastAsia="MS Mincho"/>
                          <w:lang w:val="en-US"/>
                        </w:rPr>
                      </w:pPr>
                      <w:r w:rsidRPr="00615D64">
                        <w:rPr>
                          <w:rFonts w:eastAsia="MS Mincho"/>
                          <w:lang w:val="en-US"/>
                        </w:rPr>
                        <w:t>FFS additional DMRS position for 14-symbol slot</w:t>
                      </w:r>
                    </w:p>
                    <w:p w14:paraId="257CA6AA" w14:textId="77777777" w:rsidR="006F0DBA" w:rsidRPr="00615D64" w:rsidRDefault="006F0DBA" w:rsidP="006F0DBA">
                      <w:pPr>
                        <w:pStyle w:val="af5"/>
                        <w:numPr>
                          <w:ilvl w:val="3"/>
                          <w:numId w:val="28"/>
                        </w:numPr>
                        <w:rPr>
                          <w:rFonts w:eastAsia="MS Mincho"/>
                          <w:lang w:val="en-US"/>
                        </w:rPr>
                      </w:pPr>
                      <w:r w:rsidRPr="00615D64">
                        <w:rPr>
                          <w:rFonts w:eastAsia="MS Mincho"/>
                          <w:lang w:val="en-US"/>
                        </w:rPr>
                        <w:t>Consider symbol 12th, 11th, 10th, 9th</w:t>
                      </w:r>
                    </w:p>
                    <w:p w14:paraId="3A12A019" w14:textId="77777777" w:rsidR="006F0DBA" w:rsidRPr="00615D64" w:rsidRDefault="006F0DBA" w:rsidP="006F0DBA">
                      <w:pPr>
                        <w:pStyle w:val="af5"/>
                        <w:numPr>
                          <w:ilvl w:val="1"/>
                          <w:numId w:val="28"/>
                        </w:numPr>
                        <w:rPr>
                          <w:rFonts w:eastAsia="MS Mincho"/>
                          <w:lang w:val="en-US"/>
                        </w:rPr>
                      </w:pPr>
                      <w:r w:rsidRPr="00615D64">
                        <w:rPr>
                          <w:rFonts w:eastAsia="MS Mincho"/>
                          <w:lang w:val="en-US"/>
                        </w:rPr>
                        <w:t xml:space="preserve">Study the location of additional DMRS for self-contained ACK/NAK slots </w:t>
                      </w:r>
                    </w:p>
                    <w:p w14:paraId="7FB0C936" w14:textId="4296D327" w:rsidR="001A35B2" w:rsidRPr="00615D64" w:rsidRDefault="006F0DBA" w:rsidP="001A35B2">
                      <w:pPr>
                        <w:pStyle w:val="af5"/>
                        <w:numPr>
                          <w:ilvl w:val="1"/>
                          <w:numId w:val="28"/>
                        </w:numPr>
                        <w:rPr>
                          <w:rFonts w:eastAsia="MS Mincho"/>
                          <w:b/>
                          <w:lang w:val="en-US"/>
                        </w:rPr>
                      </w:pPr>
                      <w:r w:rsidRPr="00615D64">
                        <w:rPr>
                          <w:rFonts w:eastAsia="MS Mincho"/>
                          <w:lang w:val="en-US"/>
                        </w:rPr>
                        <w:t>Evaluations are encouraged for next meeting</w:t>
                      </w:r>
                    </w:p>
                  </w:txbxContent>
                </v:textbox>
                <w10:anchorlock/>
              </v:shape>
            </w:pict>
          </mc:Fallback>
        </mc:AlternateContent>
      </w:r>
    </w:p>
    <w:p w14:paraId="21739EFC" w14:textId="4FC9359B" w:rsidR="00F84346" w:rsidRPr="001A35B2" w:rsidRDefault="00F84346" w:rsidP="00E21DDD">
      <w:pPr>
        <w:pStyle w:val="a8"/>
        <w:spacing w:after="120"/>
        <w:rPr>
          <w:rFonts w:ascii="Times New Roman" w:hAnsi="Times New Roman" w:cs="Times New Roman"/>
        </w:rPr>
      </w:pPr>
      <w:r w:rsidRPr="001A35B2">
        <w:rPr>
          <w:rFonts w:ascii="Times New Roman" w:hAnsi="Times New Roman" w:cs="Times New Roman"/>
        </w:rPr>
        <w:t xml:space="preserve">In this contribution, we further discuss DMRS design </w:t>
      </w:r>
      <w:r w:rsidR="006F0DBA">
        <w:rPr>
          <w:rFonts w:ascii="Times New Roman" w:hAnsi="Times New Roman" w:cs="Times New Roman" w:hint="eastAsia"/>
        </w:rPr>
        <w:t>details</w:t>
      </w:r>
      <w:r w:rsidRPr="001A35B2">
        <w:rPr>
          <w:rFonts w:ascii="Times New Roman" w:hAnsi="Times New Roman" w:cs="Times New Roman"/>
        </w:rPr>
        <w:t>. Evaluation results are also provided.</w:t>
      </w:r>
    </w:p>
    <w:p w14:paraId="51CA5F0A" w14:textId="48F02FB8" w:rsidR="00A76121" w:rsidRPr="001A35B2" w:rsidRDefault="008704BC" w:rsidP="00E21DDD">
      <w:pPr>
        <w:pStyle w:val="1"/>
        <w:spacing w:before="0" w:after="120"/>
        <w:rPr>
          <w:rFonts w:ascii="Times New Roman" w:hAnsi="Times New Roman" w:cs="Times New Roman"/>
        </w:rPr>
      </w:pPr>
      <w:r w:rsidRPr="001A35B2">
        <w:rPr>
          <w:rFonts w:ascii="Times New Roman" w:eastAsia="宋体" w:hAnsi="Times New Roman" w:cs="Times New Roman"/>
          <w:lang w:val="en-US"/>
        </w:rPr>
        <w:t>DMRS</w:t>
      </w:r>
      <w:r w:rsidR="00F84346" w:rsidRPr="001A35B2">
        <w:rPr>
          <w:rFonts w:ascii="Times New Roman" w:eastAsia="宋体" w:hAnsi="Times New Roman" w:cs="Times New Roman"/>
          <w:lang w:val="en-US"/>
        </w:rPr>
        <w:t xml:space="preserve"> Design</w:t>
      </w:r>
      <w:r w:rsidRPr="001A35B2">
        <w:rPr>
          <w:rFonts w:ascii="Times New Roman" w:eastAsia="宋体" w:hAnsi="Times New Roman" w:cs="Times New Roman"/>
          <w:lang w:val="en-US"/>
        </w:rPr>
        <w:t xml:space="preserve"> Framework</w:t>
      </w:r>
    </w:p>
    <w:p w14:paraId="5C3C48D9" w14:textId="50100736" w:rsidR="007B654E" w:rsidRPr="001A35B2" w:rsidRDefault="00F84346" w:rsidP="007B654E">
      <w:pPr>
        <w:spacing w:after="120"/>
        <w:rPr>
          <w:rFonts w:ascii="Times New Roman" w:hAnsi="Times New Roman" w:cs="Times New Roman"/>
          <w:sz w:val="20"/>
          <w:szCs w:val="20"/>
        </w:rPr>
      </w:pPr>
      <w:r w:rsidRPr="001A35B2">
        <w:rPr>
          <w:rFonts w:ascii="Times New Roman" w:hAnsi="Times New Roman" w:cs="Times New Roman"/>
          <w:sz w:val="20"/>
          <w:szCs w:val="20"/>
        </w:rPr>
        <w:t>It is agreed that configurable</w:t>
      </w:r>
      <w:r w:rsidR="00BB0E9B" w:rsidRPr="001A35B2">
        <w:rPr>
          <w:rFonts w:ascii="Times New Roman" w:hAnsi="Times New Roman" w:cs="Times New Roman"/>
          <w:sz w:val="20"/>
          <w:szCs w:val="20"/>
        </w:rPr>
        <w:t xml:space="preserve"> DMRS should be facilitated. We think such variable/configurable DMRS should be designed with following features</w:t>
      </w:r>
    </w:p>
    <w:p w14:paraId="51EFAFBC" w14:textId="03DD492C" w:rsidR="00BB0E9B" w:rsidRPr="001A35B2" w:rsidRDefault="007B654E" w:rsidP="00B64DC9">
      <w:pPr>
        <w:pStyle w:val="af5"/>
        <w:numPr>
          <w:ilvl w:val="0"/>
          <w:numId w:val="13"/>
        </w:numPr>
        <w:spacing w:after="120"/>
      </w:pPr>
      <w:r w:rsidRPr="001A35B2">
        <w:t>Configurable with basic element</w:t>
      </w:r>
      <w:r w:rsidR="00BB0E9B" w:rsidRPr="001A35B2">
        <w:t xml:space="preserve">. </w:t>
      </w:r>
    </w:p>
    <w:p w14:paraId="0FC3907E" w14:textId="7AE1EFED" w:rsidR="007B654E" w:rsidRPr="001A35B2" w:rsidRDefault="007B654E" w:rsidP="00385AEF">
      <w:pPr>
        <w:pStyle w:val="af5"/>
        <w:numPr>
          <w:ilvl w:val="1"/>
          <w:numId w:val="13"/>
        </w:numPr>
        <w:spacing w:after="120"/>
        <w:ind w:hanging="267"/>
      </w:pPr>
      <w:r w:rsidRPr="001A35B2">
        <w:t>Basic</w:t>
      </w:r>
      <w:r w:rsidR="00BB0E9B" w:rsidRPr="001A35B2">
        <w:t xml:space="preserve"> elements are the basic patterns that could be used to construct </w:t>
      </w:r>
      <w:r w:rsidR="007972E3" w:rsidRPr="001A35B2">
        <w:t>variable patterns in the whole slot</w:t>
      </w:r>
      <w:r w:rsidR="00BB0E9B" w:rsidRPr="001A35B2">
        <w:t xml:space="preserve">; </w:t>
      </w:r>
    </w:p>
    <w:p w14:paraId="6FD59027" w14:textId="7AAADE28" w:rsidR="006B377A" w:rsidRPr="001A35B2" w:rsidRDefault="006B377A" w:rsidP="00B64DC9">
      <w:pPr>
        <w:pStyle w:val="af5"/>
        <w:numPr>
          <w:ilvl w:val="0"/>
          <w:numId w:val="13"/>
        </w:numPr>
        <w:spacing w:after="120"/>
      </w:pPr>
      <w:r w:rsidRPr="001A35B2">
        <w:t>Configuration indication</w:t>
      </w:r>
      <w:r w:rsidR="00385AEF" w:rsidRPr="001A35B2">
        <w:t xml:space="preserve"> through</w:t>
      </w:r>
    </w:p>
    <w:p w14:paraId="7084285A" w14:textId="703D148C" w:rsidR="006B377A" w:rsidRPr="001A35B2" w:rsidRDefault="006B377A" w:rsidP="00385AEF">
      <w:pPr>
        <w:pStyle w:val="af5"/>
        <w:numPr>
          <w:ilvl w:val="1"/>
          <w:numId w:val="13"/>
        </w:numPr>
        <w:spacing w:after="120"/>
        <w:ind w:hanging="267"/>
      </w:pPr>
      <w:r w:rsidRPr="001A35B2">
        <w:rPr>
          <w:lang w:eastAsia="zh-CN"/>
        </w:rPr>
        <w:t>RRC</w:t>
      </w:r>
      <w:r w:rsidR="00385AEF" w:rsidRPr="001A35B2">
        <w:rPr>
          <w:lang w:eastAsia="zh-CN"/>
        </w:rPr>
        <w:t>: Possibly Semi-statically configured;</w:t>
      </w:r>
    </w:p>
    <w:p w14:paraId="539EF3B8" w14:textId="5F5B934B" w:rsidR="006B377A" w:rsidRPr="001A35B2" w:rsidRDefault="006B377A" w:rsidP="00385AEF">
      <w:pPr>
        <w:pStyle w:val="af5"/>
        <w:numPr>
          <w:ilvl w:val="1"/>
          <w:numId w:val="13"/>
        </w:numPr>
        <w:spacing w:after="120"/>
        <w:ind w:hanging="267"/>
      </w:pPr>
      <w:r w:rsidRPr="001A35B2">
        <w:rPr>
          <w:lang w:eastAsia="zh-CN"/>
        </w:rPr>
        <w:t>DCI</w:t>
      </w:r>
      <w:r w:rsidR="00385AEF" w:rsidRPr="001A35B2">
        <w:rPr>
          <w:lang w:eastAsia="zh-CN"/>
        </w:rPr>
        <w:t>: Dynamically triggered;</w:t>
      </w:r>
    </w:p>
    <w:p w14:paraId="7F594246" w14:textId="6A275092" w:rsidR="006B377A" w:rsidRPr="001A35B2" w:rsidRDefault="00385AEF" w:rsidP="00385AEF">
      <w:pPr>
        <w:pStyle w:val="af5"/>
        <w:numPr>
          <w:ilvl w:val="1"/>
          <w:numId w:val="13"/>
        </w:numPr>
        <w:spacing w:after="120"/>
        <w:ind w:hanging="267"/>
      </w:pPr>
      <w:r w:rsidRPr="001A35B2">
        <w:rPr>
          <w:lang w:eastAsia="zh-CN"/>
        </w:rPr>
        <w:lastRenderedPageBreak/>
        <w:t>Combined RR</w:t>
      </w:r>
      <w:r w:rsidR="006B377A" w:rsidRPr="001A35B2">
        <w:rPr>
          <w:lang w:eastAsia="zh-CN"/>
        </w:rPr>
        <w:t>C and DCI</w:t>
      </w:r>
      <w:r w:rsidRPr="001A35B2">
        <w:rPr>
          <w:lang w:eastAsia="zh-CN"/>
        </w:rPr>
        <w:t>: RRC configured, DCI triggered;</w:t>
      </w:r>
    </w:p>
    <w:p w14:paraId="3D0F4A5B" w14:textId="0E51EB98" w:rsidR="006B377A" w:rsidRPr="001A35B2" w:rsidRDefault="00385AEF" w:rsidP="006B377A">
      <w:pPr>
        <w:pStyle w:val="af5"/>
        <w:numPr>
          <w:ilvl w:val="0"/>
          <w:numId w:val="13"/>
        </w:numPr>
        <w:spacing w:after="120"/>
      </w:pPr>
      <w:r w:rsidRPr="001A35B2">
        <w:rPr>
          <w:lang w:eastAsia="zh-CN"/>
        </w:rPr>
        <w:t>Configurability for</w:t>
      </w:r>
      <w:r w:rsidR="006B377A" w:rsidRPr="001A35B2">
        <w:rPr>
          <w:lang w:eastAsia="zh-CN"/>
        </w:rPr>
        <w:t>:</w:t>
      </w:r>
    </w:p>
    <w:p w14:paraId="3231203E" w14:textId="4D5774EC" w:rsidR="006B377A" w:rsidRPr="001A35B2" w:rsidRDefault="006B377A" w:rsidP="00385AEF">
      <w:pPr>
        <w:pStyle w:val="af5"/>
        <w:numPr>
          <w:ilvl w:val="1"/>
          <w:numId w:val="13"/>
        </w:numPr>
        <w:spacing w:after="120"/>
        <w:ind w:hanging="267"/>
      </w:pPr>
      <w:r w:rsidRPr="001A35B2">
        <w:rPr>
          <w:lang w:eastAsia="zh-CN"/>
        </w:rPr>
        <w:t>High Doppler</w:t>
      </w:r>
      <w:r w:rsidR="00A64527" w:rsidRPr="001A35B2">
        <w:rPr>
          <w:lang w:eastAsia="zh-CN"/>
        </w:rPr>
        <w:t xml:space="preserve"> estimation</w:t>
      </w:r>
      <w:r w:rsidRPr="001A35B2">
        <w:rPr>
          <w:lang w:eastAsia="zh-CN"/>
        </w:rPr>
        <w:t>;</w:t>
      </w:r>
    </w:p>
    <w:p w14:paraId="2D900223" w14:textId="70A04016" w:rsidR="00A64527" w:rsidRDefault="00A00BFE" w:rsidP="00B75C3A">
      <w:pPr>
        <w:pStyle w:val="af5"/>
        <w:numPr>
          <w:ilvl w:val="1"/>
          <w:numId w:val="13"/>
        </w:numPr>
        <w:spacing w:after="120"/>
        <w:ind w:hanging="267"/>
      </w:pPr>
      <w:r>
        <w:rPr>
          <w:rFonts w:hint="eastAsia"/>
          <w:lang w:eastAsia="zh-CN"/>
        </w:rPr>
        <w:t>Low</w:t>
      </w:r>
      <w:r>
        <w:rPr>
          <w:lang w:eastAsia="zh-CN"/>
        </w:rPr>
        <w:t xml:space="preserve"> latency</w:t>
      </w:r>
      <w:r w:rsidR="00A64527" w:rsidRPr="001A35B2">
        <w:t xml:space="preserve"> application;</w:t>
      </w:r>
    </w:p>
    <w:p w14:paraId="6A6BE5D7" w14:textId="77777777" w:rsidR="00A00BFE" w:rsidRPr="001A35B2" w:rsidRDefault="00A00BFE" w:rsidP="00A00BFE">
      <w:pPr>
        <w:pStyle w:val="af5"/>
        <w:numPr>
          <w:ilvl w:val="1"/>
          <w:numId w:val="13"/>
        </w:numPr>
        <w:spacing w:after="120"/>
        <w:ind w:hanging="267"/>
      </w:pPr>
      <w:r w:rsidRPr="001A35B2">
        <w:rPr>
          <w:lang w:eastAsia="zh-CN"/>
        </w:rPr>
        <w:t>Interference coordination;</w:t>
      </w:r>
    </w:p>
    <w:p w14:paraId="5B01279F" w14:textId="3AC7A0F5" w:rsidR="00A00BFE" w:rsidRDefault="00A00BFE" w:rsidP="00A00BFE">
      <w:pPr>
        <w:pStyle w:val="af5"/>
        <w:numPr>
          <w:ilvl w:val="1"/>
          <w:numId w:val="13"/>
        </w:numPr>
        <w:spacing w:after="120"/>
        <w:ind w:hanging="267"/>
      </w:pPr>
      <w:r>
        <w:rPr>
          <w:rFonts w:hint="eastAsia"/>
          <w:lang w:eastAsia="zh-CN"/>
        </w:rPr>
        <w:t xml:space="preserve">Different transmission schemes, including </w:t>
      </w:r>
      <w:r>
        <w:rPr>
          <w:lang w:eastAsia="zh-CN"/>
        </w:rPr>
        <w:t>different</w:t>
      </w:r>
      <w:r>
        <w:rPr>
          <w:rFonts w:hint="eastAsia"/>
          <w:lang w:eastAsia="zh-CN"/>
        </w:rPr>
        <w:t xml:space="preserve"> Tx layers, different mapping between ports and data resources, different precoding schem</w:t>
      </w:r>
      <w:r>
        <w:rPr>
          <w:lang w:eastAsia="zh-CN"/>
        </w:rPr>
        <w:t>e</w:t>
      </w:r>
      <w:r>
        <w:rPr>
          <w:rFonts w:hint="eastAsia"/>
          <w:lang w:eastAsia="zh-CN"/>
        </w:rPr>
        <w:t>s etc.;</w:t>
      </w:r>
    </w:p>
    <w:p w14:paraId="11D3FBD5" w14:textId="77777777" w:rsidR="00A64527" w:rsidRPr="001A35B2" w:rsidRDefault="00A64527" w:rsidP="00A64527">
      <w:pPr>
        <w:spacing w:after="120"/>
        <w:rPr>
          <w:rFonts w:ascii="Times New Roman" w:hAnsi="Times New Roman" w:cs="Times New Roman"/>
          <w:sz w:val="20"/>
          <w:szCs w:val="20"/>
        </w:rPr>
      </w:pPr>
      <w:r w:rsidRPr="001A35B2">
        <w:rPr>
          <w:rFonts w:ascii="Times New Roman" w:hAnsi="Times New Roman" w:cs="Times New Roman"/>
          <w:sz w:val="20"/>
          <w:szCs w:val="20"/>
        </w:rPr>
        <w:t>For the above mentioned basic element, there are mainly several design aspects:</w:t>
      </w:r>
    </w:p>
    <w:p w14:paraId="0C70D68D" w14:textId="77777777" w:rsidR="00A64527" w:rsidRPr="001A35B2" w:rsidRDefault="00A64527" w:rsidP="00A64527">
      <w:pPr>
        <w:pStyle w:val="af5"/>
        <w:numPr>
          <w:ilvl w:val="0"/>
          <w:numId w:val="14"/>
        </w:numPr>
        <w:spacing w:after="120"/>
      </w:pPr>
      <w:r w:rsidRPr="001A35B2">
        <w:rPr>
          <w:lang w:eastAsia="zh-CN"/>
        </w:rPr>
        <w:t>For time domain length, the basic element has two fashions: one symbol and two symbol;</w:t>
      </w:r>
    </w:p>
    <w:p w14:paraId="5FE38D3A" w14:textId="77777777" w:rsidR="00A64527" w:rsidRPr="001A35B2" w:rsidRDefault="00A64527" w:rsidP="00A64527">
      <w:pPr>
        <w:pStyle w:val="af5"/>
        <w:numPr>
          <w:ilvl w:val="0"/>
          <w:numId w:val="14"/>
        </w:numPr>
        <w:spacing w:after="120"/>
      </w:pPr>
      <w:r w:rsidRPr="001A35B2">
        <w:rPr>
          <w:lang w:eastAsia="zh-CN"/>
        </w:rPr>
        <w:t>For frequency domain periodicity and densities per port, multiple values should be defined:</w:t>
      </w:r>
    </w:p>
    <w:p w14:paraId="37ADD824" w14:textId="1776A66E" w:rsidR="00A64527" w:rsidRPr="001A35B2" w:rsidRDefault="00A64527" w:rsidP="00A64527">
      <w:pPr>
        <w:pStyle w:val="af5"/>
        <w:numPr>
          <w:ilvl w:val="1"/>
          <w:numId w:val="14"/>
        </w:numPr>
        <w:spacing w:after="120"/>
        <w:ind w:hanging="267"/>
      </w:pPr>
      <w:r w:rsidRPr="001A35B2">
        <w:rPr>
          <w:lang w:eastAsia="zh-CN"/>
        </w:rPr>
        <w:t>Frequency domain periodicity: 1RB, 2RB, 4RB and others;</w:t>
      </w:r>
    </w:p>
    <w:p w14:paraId="2349B067" w14:textId="77777777" w:rsidR="00A64527" w:rsidRDefault="00A64527" w:rsidP="00A64527">
      <w:pPr>
        <w:pStyle w:val="af5"/>
        <w:numPr>
          <w:ilvl w:val="0"/>
          <w:numId w:val="14"/>
        </w:numPr>
        <w:spacing w:after="120"/>
      </w:pPr>
      <w:r w:rsidRPr="001A35B2">
        <w:rPr>
          <w:lang w:eastAsia="zh-CN"/>
        </w:rPr>
        <w:t>Port Multiplexing should be downselected between OCC, FDM, TDM, sequence cyclic shift etc.</w:t>
      </w:r>
    </w:p>
    <w:p w14:paraId="1F6204F6" w14:textId="62B47F8F" w:rsidR="006355DA" w:rsidRPr="001A35B2" w:rsidRDefault="006355DA" w:rsidP="006355DA">
      <w:pPr>
        <w:spacing w:after="120"/>
        <w:rPr>
          <w:rFonts w:ascii="Times New Roman" w:hAnsi="Times New Roman" w:cs="Times New Roman"/>
          <w:sz w:val="20"/>
          <w:szCs w:val="20"/>
        </w:rPr>
      </w:pPr>
      <w:r>
        <w:rPr>
          <w:rFonts w:ascii="Times New Roman" w:hAnsi="Times New Roman" w:cs="Times New Roman"/>
          <w:sz w:val="20"/>
          <w:szCs w:val="20"/>
        </w:rPr>
        <w:t>With above</w:t>
      </w:r>
      <w:r w:rsidRPr="001A35B2">
        <w:rPr>
          <w:rFonts w:ascii="Times New Roman" w:hAnsi="Times New Roman" w:cs="Times New Roman"/>
          <w:sz w:val="20"/>
          <w:szCs w:val="20"/>
        </w:rPr>
        <w:t xml:space="preserve"> basic element, configuration mainly include two kinds of information:</w:t>
      </w:r>
    </w:p>
    <w:p w14:paraId="0E650346" w14:textId="77777777" w:rsidR="006355DA" w:rsidRPr="001A35B2" w:rsidRDefault="006355DA" w:rsidP="006355DA">
      <w:pPr>
        <w:pStyle w:val="af5"/>
        <w:numPr>
          <w:ilvl w:val="0"/>
          <w:numId w:val="15"/>
        </w:numPr>
        <w:spacing w:after="120"/>
      </w:pPr>
      <w:r w:rsidRPr="001A35B2">
        <w:rPr>
          <w:lang w:eastAsia="zh-CN"/>
        </w:rPr>
        <w:t>Selection of the basic element, including which basic element to choose;</w:t>
      </w:r>
    </w:p>
    <w:p w14:paraId="543B46DB" w14:textId="77777777" w:rsidR="006355DA" w:rsidRPr="001A35B2" w:rsidRDefault="006355DA" w:rsidP="006355DA">
      <w:pPr>
        <w:pStyle w:val="af5"/>
        <w:numPr>
          <w:ilvl w:val="0"/>
          <w:numId w:val="15"/>
        </w:numPr>
        <w:spacing w:after="120"/>
      </w:pPr>
      <w:r w:rsidRPr="001A35B2">
        <w:rPr>
          <w:lang w:eastAsia="zh-CN"/>
        </w:rPr>
        <w:t>Combination of the basic elements: how the basic elements are combined, including the absolute position of different basic elements.</w:t>
      </w:r>
    </w:p>
    <w:p w14:paraId="3A867D9E" w14:textId="77777777" w:rsidR="00A00BFE" w:rsidRPr="00A00BFE" w:rsidRDefault="00A00BFE" w:rsidP="0094671F">
      <w:pPr>
        <w:pStyle w:val="Proposal"/>
        <w:spacing w:after="120"/>
        <w:rPr>
          <w:rFonts w:ascii="Times New Roman" w:hAnsi="Times New Roman" w:cs="Times New Roman"/>
          <w:kern w:val="0"/>
          <w:sz w:val="20"/>
          <w:szCs w:val="20"/>
          <w:lang w:val="en-GB"/>
        </w:rPr>
      </w:pPr>
      <w:r w:rsidRPr="001A35B2">
        <w:rPr>
          <w:rFonts w:ascii="Times New Roman" w:hAnsi="Times New Roman" w:cs="Times New Roman"/>
        </w:rPr>
        <w:t>The configurable framework of DMRS should be established with basic element selection and combination.</w:t>
      </w:r>
    </w:p>
    <w:p w14:paraId="45F0ECE2" w14:textId="5193BCB8" w:rsidR="00DB4077" w:rsidRPr="006355DA" w:rsidRDefault="00DB4077" w:rsidP="00A00BFE">
      <w:pPr>
        <w:pStyle w:val="Proposal"/>
        <w:numPr>
          <w:ilvl w:val="0"/>
          <w:numId w:val="22"/>
        </w:numPr>
        <w:spacing w:after="120"/>
        <w:rPr>
          <w:rFonts w:ascii="Times New Roman" w:hAnsi="Times New Roman" w:cs="Times New Roman"/>
          <w:kern w:val="0"/>
          <w:sz w:val="20"/>
          <w:szCs w:val="20"/>
          <w:lang w:val="en-GB"/>
        </w:rPr>
      </w:pPr>
      <w:r w:rsidRPr="001A35B2">
        <w:rPr>
          <w:rFonts w:ascii="Times New Roman" w:hAnsi="Times New Roman" w:cs="Times New Roman"/>
        </w:rPr>
        <w:t xml:space="preserve">Basic element selection mainly </w:t>
      </w:r>
      <w:r w:rsidR="00A64527" w:rsidRPr="001A35B2">
        <w:rPr>
          <w:rFonts w:ascii="Times New Roman" w:hAnsi="Times New Roman" w:cs="Times New Roman"/>
        </w:rPr>
        <w:t>refers to</w:t>
      </w:r>
      <w:r w:rsidRPr="001A35B2">
        <w:rPr>
          <w:rFonts w:ascii="Times New Roman" w:hAnsi="Times New Roman" w:cs="Times New Roman"/>
        </w:rPr>
        <w:t xml:space="preserve"> selection of time domain fashion</w:t>
      </w:r>
      <w:r w:rsidR="00A64527" w:rsidRPr="001A35B2">
        <w:rPr>
          <w:rFonts w:ascii="Times New Roman" w:hAnsi="Times New Roman" w:cs="Times New Roman"/>
        </w:rPr>
        <w:t xml:space="preserve"> (one symbol, two symbol), frequency domain density and port multiplexing method.</w:t>
      </w:r>
    </w:p>
    <w:p w14:paraId="418E804B" w14:textId="78845502" w:rsidR="006355DA" w:rsidRPr="009B24EA" w:rsidRDefault="006355DA" w:rsidP="00A00BFE">
      <w:pPr>
        <w:pStyle w:val="Proposal"/>
        <w:numPr>
          <w:ilvl w:val="0"/>
          <w:numId w:val="22"/>
        </w:numPr>
        <w:spacing w:after="120"/>
        <w:rPr>
          <w:rFonts w:ascii="Times New Roman" w:hAnsi="Times New Roman" w:cs="Times New Roman"/>
          <w:kern w:val="0"/>
          <w:sz w:val="20"/>
          <w:szCs w:val="20"/>
          <w:lang w:val="en-GB"/>
        </w:rPr>
      </w:pPr>
      <w:r>
        <w:rPr>
          <w:rFonts w:ascii="Times New Roman" w:hAnsi="Times New Roman" w:cs="Times New Roman"/>
        </w:rPr>
        <w:t>Configuration information mainly includes above two aspects: selection and combination of the basic elements.</w:t>
      </w:r>
    </w:p>
    <w:p w14:paraId="4CF7EB54" w14:textId="1434F790" w:rsidR="006E757A" w:rsidRPr="006E757A" w:rsidRDefault="009B24EA" w:rsidP="006E757A">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In order to reduce UE implementation complexity, number of configurations should be limited. It is expected that the main </w:t>
      </w:r>
      <w:r w:rsidR="006E757A">
        <w:rPr>
          <w:rFonts w:ascii="Times New Roman" w:hAnsi="Times New Roman" w:cs="Times New Roman"/>
          <w:b w:val="0"/>
          <w:kern w:val="0"/>
          <w:sz w:val="20"/>
          <w:szCs w:val="20"/>
          <w:lang w:val="en-GB"/>
        </w:rPr>
        <w:t>factor would be time domain position and frequency domain density that influences performance of high Doppler, low latency or interference mitigation or different transmission schemes scenarios. Exact patterns would not the major issue. Thus for basic element selection, we only support frequency domain density selection. For basic element combination we only support time domain position of each basic element. Whether patterns in these different basic element</w:t>
      </w:r>
      <w:r w:rsidR="006E757A">
        <w:rPr>
          <w:rFonts w:ascii="Times New Roman" w:hAnsi="Times New Roman" w:cs="Times New Roman" w:hint="eastAsia"/>
          <w:b w:val="0"/>
          <w:kern w:val="0"/>
          <w:sz w:val="20"/>
          <w:szCs w:val="20"/>
          <w:lang w:val="en-GB"/>
        </w:rPr>
        <w:t>s</w:t>
      </w:r>
      <w:r w:rsidR="006E757A">
        <w:rPr>
          <w:rFonts w:ascii="Times New Roman" w:hAnsi="Times New Roman" w:cs="Times New Roman"/>
          <w:b w:val="0"/>
          <w:kern w:val="0"/>
          <w:sz w:val="20"/>
          <w:szCs w:val="20"/>
          <w:lang w:val="en-GB"/>
        </w:rPr>
        <w:t xml:space="preserve"> are exactly the same need further study.</w:t>
      </w:r>
    </w:p>
    <w:p w14:paraId="5E0BE59B" w14:textId="6B3474D6" w:rsidR="006E757A" w:rsidRPr="00534FCD" w:rsidRDefault="006E757A" w:rsidP="006E757A">
      <w:pPr>
        <w:pStyle w:val="Proposal"/>
        <w:spacing w:after="120"/>
        <w:rPr>
          <w:rFonts w:ascii="Times New Roman" w:hAnsi="Times New Roman" w:cs="Times New Roman"/>
          <w:kern w:val="0"/>
          <w:sz w:val="20"/>
          <w:szCs w:val="20"/>
          <w:lang w:val="en-GB"/>
        </w:rPr>
      </w:pPr>
      <w:r>
        <w:rPr>
          <w:rFonts w:ascii="Times New Roman" w:hAnsi="Times New Roman" w:cs="Times New Roman"/>
        </w:rPr>
        <w:t xml:space="preserve">Configurability only supports frequency domain </w:t>
      </w:r>
      <w:r w:rsidR="00970791">
        <w:rPr>
          <w:rFonts w:ascii="Times New Roman" w:hAnsi="Times New Roman" w:cs="Times New Roman"/>
        </w:rPr>
        <w:t xml:space="preserve">offset and </w:t>
      </w:r>
      <w:r>
        <w:rPr>
          <w:rFonts w:ascii="Times New Roman" w:hAnsi="Times New Roman" w:cs="Times New Roman"/>
        </w:rPr>
        <w:t>density and time domain position of each</w:t>
      </w:r>
      <w:r w:rsidR="009D4E71">
        <w:rPr>
          <w:rFonts w:ascii="Times New Roman" w:hAnsi="Times New Roman" w:cs="Times New Roman"/>
        </w:rPr>
        <w:t xml:space="preserve"> basic</w:t>
      </w:r>
      <w:r>
        <w:rPr>
          <w:rFonts w:ascii="Times New Roman" w:hAnsi="Times New Roman" w:cs="Times New Roman"/>
        </w:rPr>
        <w:t xml:space="preserve"> element</w:t>
      </w:r>
      <w:r w:rsidRPr="001A35B2">
        <w:rPr>
          <w:rFonts w:ascii="Times New Roman" w:hAnsi="Times New Roman" w:cs="Times New Roman"/>
        </w:rPr>
        <w:t>.</w:t>
      </w:r>
    </w:p>
    <w:p w14:paraId="111943B4" w14:textId="394EE90B" w:rsidR="00534FCD" w:rsidRPr="00534FCD" w:rsidRDefault="00534FCD" w:rsidP="00534FCD">
      <w:pPr>
        <w:pStyle w:val="Proposal"/>
        <w:numPr>
          <w:ilvl w:val="0"/>
          <w:numId w:val="22"/>
        </w:numPr>
        <w:spacing w:after="120"/>
        <w:rPr>
          <w:rFonts w:ascii="Times New Roman" w:hAnsi="Times New Roman" w:cs="Times New Roman"/>
        </w:rPr>
      </w:pPr>
      <w:r>
        <w:rPr>
          <w:rFonts w:ascii="Times New Roman" w:hAnsi="Times New Roman" w:cs="Times New Roman"/>
        </w:rPr>
        <w:t>FFS whether front loaded DMRS and additional DMRS has</w:t>
      </w:r>
      <w:r w:rsidRPr="00534FCD">
        <w:rPr>
          <w:rFonts w:ascii="Times New Roman" w:hAnsi="Times New Roman" w:cs="Times New Roman"/>
        </w:rPr>
        <w:t xml:space="preserve"> exactly the same patterns.</w:t>
      </w:r>
    </w:p>
    <w:p w14:paraId="45018BDB" w14:textId="2E16A623" w:rsidR="006E757A" w:rsidRPr="00A00BFE" w:rsidRDefault="006E757A" w:rsidP="009B24EA">
      <w:pPr>
        <w:pStyle w:val="Proposal"/>
        <w:numPr>
          <w:ilvl w:val="0"/>
          <w:numId w:val="0"/>
        </w:numPr>
        <w:spacing w:after="120"/>
        <w:rPr>
          <w:rFonts w:ascii="Times New Roman" w:hAnsi="Times New Roman" w:cs="Times New Roman"/>
          <w:kern w:val="0"/>
          <w:sz w:val="20"/>
          <w:szCs w:val="20"/>
          <w:lang w:val="en-GB"/>
        </w:rPr>
      </w:pPr>
    </w:p>
    <w:p w14:paraId="57FB45C2" w14:textId="1823C064" w:rsidR="00615D64" w:rsidRPr="001A35B2" w:rsidRDefault="00615D64" w:rsidP="00615D64">
      <w:pPr>
        <w:pStyle w:val="1"/>
        <w:spacing w:before="0" w:after="120"/>
        <w:rPr>
          <w:rFonts w:ascii="Times New Roman" w:hAnsi="Times New Roman" w:cs="Times New Roman"/>
        </w:rPr>
      </w:pPr>
      <w:r>
        <w:rPr>
          <w:rFonts w:ascii="Times New Roman" w:eastAsia="宋体" w:hAnsi="Times New Roman" w:cs="Times New Roman" w:hint="eastAsia"/>
          <w:lang w:val="en-US"/>
        </w:rPr>
        <w:t>Port</w:t>
      </w:r>
      <w:r>
        <w:rPr>
          <w:rFonts w:ascii="Times New Roman" w:eastAsia="宋体" w:hAnsi="Times New Roman" w:cs="Times New Roman"/>
          <w:lang w:val="en-US"/>
        </w:rPr>
        <w:t xml:space="preserve"> Multiplexing</w:t>
      </w:r>
    </w:p>
    <w:p w14:paraId="50B05228" w14:textId="0EC8F0A7" w:rsidR="00615D64" w:rsidRDefault="00534FCD" w:rsidP="007B48E2">
      <w:pPr>
        <w:spacing w:after="12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ne of the major issues in current DMRS design is how to multiplex ports within resources. Currently there are following alternatives to down-select from:</w:t>
      </w:r>
    </w:p>
    <w:p w14:paraId="43D9378E" w14:textId="77777777" w:rsidR="00534FCD" w:rsidRPr="00615D64" w:rsidRDefault="00534FCD" w:rsidP="00C35447">
      <w:pPr>
        <w:pStyle w:val="af5"/>
        <w:numPr>
          <w:ilvl w:val="0"/>
          <w:numId w:val="31"/>
        </w:numPr>
        <w:rPr>
          <w:rFonts w:eastAsia="MS Mincho"/>
          <w:lang w:val="en-US"/>
        </w:rPr>
      </w:pPr>
      <w:r w:rsidRPr="00615D64">
        <w:rPr>
          <w:rFonts w:eastAsia="MS Mincho"/>
          <w:lang w:val="en-US"/>
        </w:rPr>
        <w:t>Alt. 1: OCC</w:t>
      </w:r>
    </w:p>
    <w:p w14:paraId="7F351CCC" w14:textId="77777777" w:rsidR="00534FCD" w:rsidRPr="00615D64" w:rsidRDefault="00534FCD" w:rsidP="00C35447">
      <w:pPr>
        <w:pStyle w:val="af5"/>
        <w:numPr>
          <w:ilvl w:val="0"/>
          <w:numId w:val="31"/>
        </w:numPr>
        <w:rPr>
          <w:rFonts w:eastAsia="MS Mincho"/>
          <w:lang w:val="en-US"/>
        </w:rPr>
      </w:pPr>
      <w:r w:rsidRPr="00615D64">
        <w:rPr>
          <w:rFonts w:eastAsia="MS Mincho"/>
          <w:lang w:val="en-US"/>
        </w:rPr>
        <w:t>Alt. 2: TDM</w:t>
      </w:r>
    </w:p>
    <w:p w14:paraId="339EB2A0" w14:textId="77777777" w:rsidR="00534FCD" w:rsidRPr="00615D64" w:rsidRDefault="00534FCD" w:rsidP="00C35447">
      <w:pPr>
        <w:pStyle w:val="af5"/>
        <w:numPr>
          <w:ilvl w:val="0"/>
          <w:numId w:val="31"/>
        </w:numPr>
        <w:rPr>
          <w:rFonts w:eastAsia="MS Mincho"/>
          <w:lang w:val="en-US"/>
        </w:rPr>
      </w:pPr>
      <w:r w:rsidRPr="00615D64">
        <w:rPr>
          <w:rFonts w:eastAsia="MS Mincho"/>
          <w:lang w:val="en-US"/>
        </w:rPr>
        <w:t>Alt. 3: Frequency domain multiplexing only with the time domain repetition/ with a pattern shift</w:t>
      </w:r>
    </w:p>
    <w:p w14:paraId="6A3768FB" w14:textId="77777777" w:rsidR="00534FCD" w:rsidRPr="00615D64" w:rsidRDefault="00534FCD" w:rsidP="00C35447">
      <w:pPr>
        <w:pStyle w:val="af5"/>
        <w:numPr>
          <w:ilvl w:val="0"/>
          <w:numId w:val="31"/>
        </w:numPr>
        <w:rPr>
          <w:rFonts w:eastAsia="MS Mincho"/>
          <w:lang w:val="en-US"/>
        </w:rPr>
      </w:pPr>
      <w:r w:rsidRPr="00615D64">
        <w:rPr>
          <w:rFonts w:eastAsia="MS Mincho"/>
          <w:lang w:val="en-US"/>
        </w:rPr>
        <w:t>Alt. 4: Configure between Alt. 1 and Alt. 2</w:t>
      </w:r>
    </w:p>
    <w:p w14:paraId="6AC3629C" w14:textId="77777777" w:rsidR="00534FCD" w:rsidRPr="00615D64" w:rsidRDefault="00534FCD" w:rsidP="00C35447">
      <w:pPr>
        <w:pStyle w:val="af5"/>
        <w:numPr>
          <w:ilvl w:val="1"/>
          <w:numId w:val="32"/>
        </w:numPr>
        <w:rPr>
          <w:rFonts w:eastAsia="MS Mincho"/>
          <w:lang w:val="en-US"/>
        </w:rPr>
      </w:pPr>
      <w:r w:rsidRPr="00615D64">
        <w:rPr>
          <w:rFonts w:eastAsia="MS Mincho"/>
          <w:lang w:val="en-US"/>
        </w:rPr>
        <w:t>Consider phase noise impact in the high frequency band</w:t>
      </w:r>
    </w:p>
    <w:p w14:paraId="73C14183" w14:textId="1E26330D" w:rsidR="00615D64" w:rsidRPr="00C35447" w:rsidRDefault="00534FCD" w:rsidP="00C35447">
      <w:pPr>
        <w:pStyle w:val="af5"/>
        <w:numPr>
          <w:ilvl w:val="0"/>
          <w:numId w:val="31"/>
        </w:numPr>
        <w:rPr>
          <w:rFonts w:eastAsia="MS Mincho"/>
          <w:lang w:val="en-US"/>
        </w:rPr>
      </w:pPr>
      <w:r w:rsidRPr="00615D64">
        <w:rPr>
          <w:rFonts w:eastAsia="MS Mincho"/>
          <w:lang w:val="en-US"/>
        </w:rPr>
        <w:t>Alt. 5: Configure between Alt. 1 and Alt. 3</w:t>
      </w:r>
    </w:p>
    <w:p w14:paraId="40590DD1" w14:textId="4F520DB8" w:rsidR="006355DA" w:rsidRDefault="00C35447" w:rsidP="007B48E2">
      <w:pPr>
        <w:spacing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lt. 3 seems to outperform other alternatives.</w:t>
      </w:r>
    </w:p>
    <w:p w14:paraId="7B13DACA" w14:textId="000ACA8E" w:rsidR="00C35447" w:rsidRDefault="00C35447" w:rsidP="007B48E2">
      <w:pPr>
        <w:spacing w:after="120"/>
        <w:rPr>
          <w:rFonts w:ascii="Times New Roman" w:hAnsi="Times New Roman" w:cs="Times New Roman"/>
          <w:sz w:val="20"/>
          <w:szCs w:val="20"/>
        </w:rPr>
      </w:pPr>
      <w:r>
        <w:rPr>
          <w:rFonts w:ascii="Times New Roman" w:hAnsi="Times New Roman" w:cs="Times New Roman"/>
          <w:sz w:val="20"/>
          <w:szCs w:val="20"/>
        </w:rPr>
        <w:t>From the perspective of power utilization,</w:t>
      </w:r>
      <w:r w:rsidR="000A2307">
        <w:rPr>
          <w:rFonts w:ascii="Times New Roman" w:hAnsi="Times New Roman" w:cs="Times New Roman"/>
          <w:sz w:val="20"/>
          <w:szCs w:val="20"/>
        </w:rPr>
        <w:t xml:space="preserve"> schemes that could utilize all the power amplifier capability would be beneficial. If different ports are distributed in multiple OFDM symbols, then either it would be hard to maintain same power across different symbols, or complicated power adjustment would be needed. We can take the following </w:t>
      </w:r>
      <w:r w:rsidR="000A2307">
        <w:rPr>
          <w:rFonts w:ascii="Times New Roman" w:hAnsi="Times New Roman" w:cs="Times New Roman"/>
          <w:sz w:val="20"/>
          <w:szCs w:val="20"/>
        </w:rPr>
        <w:lastRenderedPageBreak/>
        <w:t>example for clear understanding. Suppose the first 4</w:t>
      </w:r>
      <w:r w:rsidR="00303665">
        <w:rPr>
          <w:rFonts w:ascii="Times New Roman" w:hAnsi="Times New Roman" w:cs="Times New Roman"/>
          <w:sz w:val="20"/>
          <w:szCs w:val="20"/>
        </w:rPr>
        <w:t xml:space="preserve"> DMRS</w:t>
      </w:r>
      <w:r w:rsidR="000A2307">
        <w:rPr>
          <w:rFonts w:ascii="Times New Roman" w:hAnsi="Times New Roman" w:cs="Times New Roman"/>
          <w:sz w:val="20"/>
          <w:szCs w:val="20"/>
        </w:rPr>
        <w:t xml:space="preserve"> ports are distributed in the first symbol and another 4 ports are on the second symbol. It is also natural to assume </w:t>
      </w:r>
      <w:r w:rsidR="00303665">
        <w:rPr>
          <w:rFonts w:ascii="Times New Roman" w:hAnsi="Times New Roman" w:cs="Times New Roman"/>
          <w:sz w:val="20"/>
          <w:szCs w:val="20"/>
        </w:rPr>
        <w:t>equal power precoding matrix is used. Suppose the</w:t>
      </w:r>
      <w:r w:rsidR="0062709A">
        <w:rPr>
          <w:rFonts w:ascii="Times New Roman" w:hAnsi="Times New Roman" w:cs="Times New Roman"/>
          <w:sz w:val="20"/>
          <w:szCs w:val="20"/>
        </w:rPr>
        <w:t xml:space="preserve"> average</w:t>
      </w:r>
      <w:r w:rsidR="00303665">
        <w:rPr>
          <w:rFonts w:ascii="Times New Roman" w:hAnsi="Times New Roman" w:cs="Times New Roman"/>
          <w:sz w:val="20"/>
          <w:szCs w:val="20"/>
        </w:rPr>
        <w:t xml:space="preserve"> power</w:t>
      </w:r>
      <w:r w:rsidR="0062709A">
        <w:rPr>
          <w:rFonts w:ascii="Times New Roman" w:hAnsi="Times New Roman" w:cs="Times New Roman"/>
          <w:sz w:val="20"/>
          <w:szCs w:val="20"/>
        </w:rPr>
        <w:t xml:space="preserve"> in OFDM symbol</w:t>
      </w:r>
      <w:r w:rsidR="00303665">
        <w:rPr>
          <w:rFonts w:ascii="Times New Roman" w:hAnsi="Times New Roman" w:cs="Times New Roman"/>
          <w:sz w:val="20"/>
          <w:szCs w:val="20"/>
        </w:rPr>
        <w:t xml:space="preserve"> is</w:t>
      </w:r>
      <m:oMath>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aver</m:t>
            </m:r>
          </m:sub>
        </m:sSub>
      </m:oMath>
      <w:r w:rsidR="0030366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ref</m:t>
            </m:r>
          </m:sub>
        </m:sSub>
      </m:oMath>
      <w:r w:rsidR="00303665">
        <w:rPr>
          <w:rFonts w:ascii="Times New Roman" w:hAnsi="Times New Roman" w:cs="Times New Roman" w:hint="eastAsia"/>
          <w:sz w:val="20"/>
          <w:szCs w:val="20"/>
        </w:rPr>
        <w:t xml:space="preserve"> </w:t>
      </w:r>
      <w:r w:rsidR="00970791">
        <w:rPr>
          <w:rFonts w:ascii="Times New Roman" w:hAnsi="Times New Roman" w:cs="Times New Roman"/>
          <w:sz w:val="20"/>
          <w:szCs w:val="20"/>
        </w:rPr>
        <w:t xml:space="preserve">is DMRS signal power </w:t>
      </w:r>
      <w:r w:rsidR="0062709A">
        <w:rPr>
          <w:rFonts w:ascii="Times New Roman" w:hAnsi="Times New Roman" w:cs="Times New Roman"/>
          <w:sz w:val="20"/>
          <w:szCs w:val="20"/>
        </w:rPr>
        <w:t>per</w:t>
      </w:r>
      <w:r w:rsidR="00970791">
        <w:rPr>
          <w:rFonts w:ascii="Times New Roman" w:hAnsi="Times New Roman" w:cs="Times New Roman"/>
          <w:sz w:val="20"/>
          <w:szCs w:val="20"/>
        </w:rPr>
        <w:t xml:space="preserve"> layer</w:t>
      </w:r>
      <w:r w:rsidR="0062709A">
        <w:rPr>
          <w:rFonts w:ascii="Times New Roman" w:hAnsi="Times New Roman" w:cs="Times New Roman"/>
          <w:sz w:val="20"/>
          <w:szCs w:val="20"/>
        </w:rPr>
        <w:t xml:space="preserve"> per RE</w:t>
      </w:r>
      <w:r w:rsidR="0030366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data</m:t>
            </m:r>
          </m:sub>
        </m:sSub>
      </m:oMath>
      <w:r w:rsidR="00303665">
        <w:rPr>
          <w:rFonts w:ascii="Times New Roman" w:hAnsi="Times New Roman" w:cs="Times New Roman" w:hint="eastAsia"/>
          <w:sz w:val="20"/>
          <w:szCs w:val="20"/>
        </w:rPr>
        <w:t xml:space="preserve"> is </w:t>
      </w:r>
      <w:r w:rsidR="00970791">
        <w:rPr>
          <w:rFonts w:ascii="Times New Roman" w:hAnsi="Times New Roman" w:cs="Times New Roman"/>
          <w:sz w:val="20"/>
          <w:szCs w:val="20"/>
        </w:rPr>
        <w:t xml:space="preserve">data signal </w:t>
      </w:r>
      <w:r w:rsidR="00303665">
        <w:rPr>
          <w:rFonts w:ascii="Times New Roman" w:hAnsi="Times New Roman" w:cs="Times New Roman" w:hint="eastAsia"/>
          <w:sz w:val="20"/>
          <w:szCs w:val="20"/>
        </w:rPr>
        <w:t xml:space="preserve">power </w:t>
      </w:r>
      <w:r w:rsidR="00970791">
        <w:rPr>
          <w:rFonts w:ascii="Times New Roman" w:hAnsi="Times New Roman" w:cs="Times New Roman"/>
          <w:sz w:val="20"/>
          <w:szCs w:val="20"/>
        </w:rPr>
        <w:t>per</w:t>
      </w:r>
      <w:r w:rsidR="00303665">
        <w:rPr>
          <w:rFonts w:ascii="Times New Roman" w:hAnsi="Times New Roman" w:cs="Times New Roman" w:hint="eastAsia"/>
          <w:sz w:val="20"/>
          <w:szCs w:val="20"/>
        </w:rPr>
        <w:t xml:space="preserve"> </w:t>
      </w:r>
      <w:r w:rsidR="0062709A">
        <w:rPr>
          <w:rFonts w:ascii="Times New Roman" w:hAnsi="Times New Roman" w:cs="Times New Roman"/>
          <w:sz w:val="20"/>
          <w:szCs w:val="20"/>
        </w:rPr>
        <w:t>RE</w:t>
      </w:r>
      <w:r w:rsidR="00303665">
        <w:rPr>
          <w:rFonts w:ascii="Times New Roman" w:hAnsi="Times New Roman" w:cs="Times New Roman" w:hint="eastAsia"/>
          <w:sz w:val="20"/>
          <w:szCs w:val="20"/>
        </w:rPr>
        <w:t>.</w:t>
      </w:r>
      <w:r w:rsidR="00E819E0">
        <w:rPr>
          <w:rFonts w:ascii="Times New Roman" w:hAnsi="Times New Roman" w:cs="Times New Roman"/>
          <w:sz w:val="20"/>
          <w:szCs w:val="20"/>
        </w:rPr>
        <w:t xml:space="preserve"> </w:t>
      </w:r>
      <w:r w:rsidR="00970791">
        <w:rPr>
          <w:rFonts w:ascii="Times New Roman" w:hAnsi="Times New Roman" w:cs="Times New Roman"/>
          <w:sz w:val="20"/>
          <w:szCs w:val="20"/>
        </w:rPr>
        <w:t>Typically, power boosting could be conducted to improve link level performance, especially</w:t>
      </w:r>
      <w:r w:rsidR="0062709A">
        <w:rPr>
          <w:rFonts w:ascii="Times New Roman" w:hAnsi="Times New Roman" w:cs="Times New Roman"/>
          <w:sz w:val="20"/>
          <w:szCs w:val="20"/>
        </w:rPr>
        <w:t xml:space="preserve"> in</w:t>
      </w:r>
      <w:r w:rsidR="00970791">
        <w:rPr>
          <w:rFonts w:ascii="Times New Roman" w:hAnsi="Times New Roman" w:cs="Times New Roman"/>
          <w:sz w:val="20"/>
          <w:szCs w:val="20"/>
        </w:rPr>
        <w:t xml:space="preserve"> low SNR. In above example, if orthogonal FDM multiplexing are</w:t>
      </w:r>
      <w:r w:rsidR="0062709A">
        <w:rPr>
          <w:rFonts w:ascii="Times New Roman" w:hAnsi="Times New Roman" w:cs="Times New Roman"/>
          <w:sz w:val="20"/>
          <w:szCs w:val="20"/>
        </w:rPr>
        <w:t xml:space="preserve"> used</w:t>
      </w:r>
      <w:r w:rsidR="002C6DB3">
        <w:rPr>
          <w:rFonts w:ascii="Times New Roman" w:hAnsi="Times New Roman" w:cs="Times New Roman"/>
          <w:sz w:val="20"/>
          <w:szCs w:val="20"/>
        </w:rPr>
        <w:t>,</w:t>
      </w:r>
      <w:r w:rsidR="0062709A">
        <w:rPr>
          <w:rFonts w:ascii="Times New Roman" w:hAnsi="Times New Roman" w:cs="Times New Roman"/>
          <w:sz w:val="20"/>
          <w:szCs w:val="20"/>
        </w:rPr>
        <w:t xml:space="preserve"> </w:t>
      </w:r>
      <w:r w:rsidR="002C6DB3">
        <w:rPr>
          <w:rFonts w:ascii="Times New Roman" w:hAnsi="Times New Roman" w:cs="Times New Roman"/>
          <w:sz w:val="20"/>
          <w:szCs w:val="20"/>
        </w:rPr>
        <w:t xml:space="preserve">one option would be to set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data</m:t>
            </m:r>
          </m:sub>
        </m:sSub>
      </m:oMath>
      <w:r w:rsidR="002C6DB3">
        <w:rPr>
          <w:rFonts w:ascii="Times New Roman" w:hAnsi="Times New Roman" w:cs="Times New Roman"/>
          <w:sz w:val="20"/>
          <w:szCs w:val="20"/>
        </w:rPr>
        <w:t xml:space="preserve"> the same across different OFDM symbols,</w:t>
      </w:r>
    </w:p>
    <w:p w14:paraId="6881DF4A" w14:textId="676EE7DE" w:rsidR="0062709A" w:rsidRDefault="009142B1" w:rsidP="007B48E2">
      <w:pPr>
        <w:spacing w:after="120"/>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ref</m:t>
              </m:r>
            </m:sub>
          </m:sSub>
          <m:r>
            <w:rPr>
              <w:rFonts w:ascii="Cambria Math" w:hAnsi="Cambria Math" w:cs="Times New Roman"/>
              <w:sz w:val="20"/>
              <w:szCs w:val="20"/>
            </w:rPr>
            <m:t>=8</m:t>
          </m:r>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data</m:t>
              </m:r>
            </m:sub>
          </m:sSub>
        </m:oMath>
      </m:oMathPara>
    </w:p>
    <w:p w14:paraId="62427FD5" w14:textId="77777777" w:rsidR="002C6DB3" w:rsidRDefault="00E819E0" w:rsidP="0062709A">
      <w:pPr>
        <w:spacing w:after="120"/>
        <w:rPr>
          <w:rFonts w:ascii="Times New Roman" w:hAnsi="Times New Roman" w:cs="Times New Roman"/>
          <w:sz w:val="20"/>
          <w:szCs w:val="20"/>
        </w:rPr>
      </w:pPr>
      <w:r>
        <w:rPr>
          <w:rFonts w:ascii="Times New Roman" w:hAnsi="Times New Roman" w:cs="Times New Roman" w:hint="eastAsia"/>
          <w:sz w:val="20"/>
          <w:szCs w:val="20"/>
        </w:rPr>
        <w:t xml:space="preserve">But </w:t>
      </w:r>
      <w:r>
        <w:rPr>
          <w:rFonts w:ascii="Times New Roman" w:hAnsi="Times New Roman" w:cs="Times New Roman"/>
          <w:sz w:val="20"/>
          <w:szCs w:val="20"/>
        </w:rPr>
        <w:t xml:space="preserve">obviously in orthogonal multiplexing, there are only 4 DMRS REs that UE could borrow power from. Under such assumptions, </w:t>
      </w:r>
      <w:r w:rsidR="002C6DB3">
        <w:rPr>
          <w:rFonts w:ascii="Times New Roman" w:hAnsi="Times New Roman" w:cs="Times New Roman"/>
          <w:sz w:val="20"/>
          <w:szCs w:val="20"/>
        </w:rPr>
        <w:t xml:space="preserve">either gNB needs to reduce average power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aver</m:t>
            </m:r>
          </m:sub>
        </m:sSub>
      </m:oMath>
      <w:r w:rsidR="002C6DB3">
        <w:rPr>
          <w:rFonts w:ascii="Times New Roman" w:hAnsi="Times New Roman" w:cs="Times New Roman"/>
          <w:sz w:val="20"/>
          <w:szCs w:val="20"/>
        </w:rPr>
        <w:t xml:space="preserve"> in the symbols without DMRS, or gNB needs to adjust the relationship between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ref</m:t>
            </m:r>
          </m:sub>
        </m:sSub>
      </m:oMath>
      <w:r>
        <w:rPr>
          <w:rFonts w:ascii="Times New Roman" w:hAnsi="Times New Roman" w:cs="Times New Roman" w:hint="eastAsia"/>
          <w:sz w:val="20"/>
          <w:szCs w:val="20"/>
        </w:rPr>
        <w:t xml:space="preserve"> </w:t>
      </w:r>
      <w:r w:rsidR="002C6DB3">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data</m:t>
            </m:r>
          </m:sub>
        </m:sSub>
      </m:oMath>
      <w:r w:rsidR="002C6DB3">
        <w:rPr>
          <w:rFonts w:ascii="Times New Roman" w:hAnsi="Times New Roman" w:cs="Times New Roman"/>
          <w:sz w:val="20"/>
          <w:szCs w:val="20"/>
        </w:rPr>
        <w:t xml:space="preserve"> on different symbols. </w:t>
      </w:r>
    </w:p>
    <w:p w14:paraId="0E6EF47E" w14:textId="7EA8955C" w:rsidR="00E819E0" w:rsidRDefault="002C6DB3" w:rsidP="0062709A">
      <w:pPr>
        <w:spacing w:after="120"/>
        <w:rPr>
          <w:rFonts w:ascii="Times New Roman" w:hAnsi="Times New Roman" w:cs="Times New Roman"/>
          <w:sz w:val="20"/>
          <w:szCs w:val="20"/>
        </w:rPr>
      </w:pPr>
      <w:r>
        <w:rPr>
          <w:rFonts w:ascii="Times New Roman" w:hAnsi="Times New Roman" w:cs="Times New Roman"/>
          <w:sz w:val="20"/>
          <w:szCs w:val="20"/>
        </w:rPr>
        <w:t xml:space="preserve">If all orthogonal ports are located in one symbol, then the following relationship could be achieved for all OFDM symbols with full power utilization under above example. </w:t>
      </w:r>
      <w:r w:rsidR="00E819E0">
        <w:rPr>
          <w:rFonts w:ascii="Times New Roman" w:hAnsi="Times New Roman" w:cs="Times New Roman"/>
          <w:sz w:val="20"/>
          <w:szCs w:val="20"/>
        </w:rPr>
        <w:t xml:space="preserve"> </w:t>
      </w:r>
    </w:p>
    <w:p w14:paraId="131DF3C5" w14:textId="4FF0B33E" w:rsidR="0062709A" w:rsidRPr="00970791" w:rsidRDefault="009142B1" w:rsidP="0062709A">
      <w:pPr>
        <w:spacing w:after="120"/>
        <w:rPr>
          <w:rFonts w:ascii="Times New Roman" w:hAnsi="Times New Roman" w:cs="Times New Roman"/>
          <w:b/>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data</m:t>
              </m:r>
            </m:sub>
          </m:sSub>
          <m:r>
            <w:rPr>
              <w:rFonts w:ascii="Cambria Math" w:hAnsi="Cambria Math" w:cs="Times New Roman"/>
              <w:sz w:val="20"/>
              <w:szCs w:val="20"/>
            </w:rPr>
            <m:t>=</m:t>
          </m:r>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8</m:t>
              </m:r>
            </m:den>
          </m:f>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ref</m:t>
              </m:r>
            </m:sub>
          </m:sSub>
        </m:oMath>
      </m:oMathPara>
    </w:p>
    <w:p w14:paraId="62242B31" w14:textId="77777777" w:rsidR="00B87D60" w:rsidRDefault="0098008E" w:rsidP="007B48E2">
      <w:pPr>
        <w:spacing w:after="120"/>
        <w:rPr>
          <w:rFonts w:ascii="Times New Roman" w:hAnsi="Times New Roman" w:cs="Times New Roman"/>
          <w:sz w:val="20"/>
          <w:szCs w:val="20"/>
        </w:rPr>
      </w:pPr>
      <w:r>
        <w:rPr>
          <w:rFonts w:ascii="Times New Roman" w:hAnsi="Times New Roman" w:cs="Times New Roman"/>
          <w:sz w:val="20"/>
          <w:szCs w:val="20"/>
        </w:rPr>
        <w:t xml:space="preserve">Both Alt.1 and Alt.3 have above power utilization </w:t>
      </w:r>
      <w:r w:rsidR="00B87D60">
        <w:rPr>
          <w:rFonts w:ascii="Times New Roman" w:hAnsi="Times New Roman" w:cs="Times New Roman"/>
          <w:sz w:val="20"/>
          <w:szCs w:val="20"/>
        </w:rPr>
        <w:t xml:space="preserve">advantage. But for Alt. 1, time domain OCC would have performance loss in high frequency band. </w:t>
      </w:r>
    </w:p>
    <w:p w14:paraId="3B7E2CE3" w14:textId="7A1DDCB7" w:rsidR="00FE3C4E" w:rsidRDefault="00FE3C4E" w:rsidP="007B48E2">
      <w:pPr>
        <w:spacing w:after="120"/>
        <w:rPr>
          <w:rFonts w:ascii="Times New Roman" w:hAnsi="Times New Roman" w:cs="Times New Roman"/>
          <w:sz w:val="20"/>
          <w:szCs w:val="20"/>
        </w:rPr>
      </w:pPr>
      <w:r>
        <w:rPr>
          <w:rFonts w:ascii="Times New Roman" w:hAnsi="Times New Roman" w:cs="Times New Roman" w:hint="eastAsia"/>
          <w:sz w:val="20"/>
          <w:szCs w:val="20"/>
        </w:rPr>
        <w:t>Besides, if</w:t>
      </w:r>
      <w:r>
        <w:rPr>
          <w:rFonts w:ascii="Times New Roman" w:hAnsi="Times New Roman" w:cs="Times New Roman"/>
          <w:sz w:val="20"/>
          <w:szCs w:val="20"/>
        </w:rPr>
        <w:t xml:space="preserve"> TDM</w:t>
      </w:r>
      <w:r>
        <w:rPr>
          <w:rFonts w:ascii="Times New Roman" w:hAnsi="Times New Roman" w:cs="Times New Roman" w:hint="eastAsia"/>
          <w:sz w:val="20"/>
          <w:szCs w:val="20"/>
        </w:rPr>
        <w:t xml:space="preserve"> port multip</w:t>
      </w:r>
      <w:r>
        <w:rPr>
          <w:rFonts w:ascii="Times New Roman" w:hAnsi="Times New Roman" w:cs="Times New Roman"/>
          <w:sz w:val="20"/>
          <w:szCs w:val="20"/>
        </w:rPr>
        <w:t xml:space="preserve">lexing is supported, then it would mean PTRS would not be able to reuse the same RS as DMRS if the time domain density of every symbol is configured, because current agreement is to support the same precoding as one of the DMRS port. </w:t>
      </w:r>
    </w:p>
    <w:p w14:paraId="4B52ADCE" w14:textId="430346F7" w:rsidR="00B87D60" w:rsidRDefault="00B87D60" w:rsidP="007B48E2">
      <w:pPr>
        <w:spacing w:after="120"/>
        <w:rPr>
          <w:rFonts w:ascii="Times New Roman" w:hAnsi="Times New Roman" w:cs="Times New Roman"/>
          <w:sz w:val="20"/>
          <w:szCs w:val="20"/>
        </w:rPr>
      </w:pPr>
      <w:r>
        <w:rPr>
          <w:rFonts w:ascii="Times New Roman" w:hAnsi="Times New Roman" w:cs="Times New Roman" w:hint="eastAsia"/>
          <w:sz w:val="20"/>
          <w:szCs w:val="20"/>
        </w:rPr>
        <w:t xml:space="preserve">Furthermore, </w:t>
      </w:r>
      <w:r>
        <w:rPr>
          <w:rFonts w:ascii="Times New Roman" w:hAnsi="Times New Roman" w:cs="Times New Roman"/>
          <w:sz w:val="20"/>
          <w:szCs w:val="20"/>
        </w:rPr>
        <w:t>if all orthogonal ports are within one symbol, it is expected that frequency domain density would be sparse. Thus Alt. 3 with a frequency domain pattern shift would provide a better performance.</w:t>
      </w:r>
    </w:p>
    <w:p w14:paraId="6BCC43D4" w14:textId="2099E77F" w:rsidR="0062709A" w:rsidRDefault="00B87D60" w:rsidP="007B48E2">
      <w:pPr>
        <w:spacing w:after="120"/>
        <w:rPr>
          <w:rFonts w:ascii="Times New Roman" w:hAnsi="Times New Roman" w:cs="Times New Roman"/>
          <w:sz w:val="20"/>
          <w:szCs w:val="20"/>
        </w:rPr>
      </w:pPr>
      <w:r>
        <w:rPr>
          <w:rFonts w:ascii="Times New Roman" w:hAnsi="Times New Roman" w:cs="Times New Roman"/>
          <w:sz w:val="20"/>
          <w:szCs w:val="20"/>
        </w:rPr>
        <w:t>Thus we have the following proposal:</w:t>
      </w:r>
    </w:p>
    <w:p w14:paraId="15CF2301" w14:textId="56856511" w:rsidR="007B48E2" w:rsidRDefault="00615D64" w:rsidP="007B48E2">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Alt.3</w:t>
      </w:r>
      <w:r w:rsidR="00B87D60">
        <w:rPr>
          <w:rFonts w:ascii="Times New Roman" w:hAnsi="Times New Roman" w:cs="Times New Roman"/>
          <w:kern w:val="0"/>
          <w:sz w:val="20"/>
          <w:szCs w:val="20"/>
          <w:lang w:val="en-GB"/>
        </w:rPr>
        <w:t xml:space="preserve"> with a pattern shift across OFDM symbols</w:t>
      </w:r>
      <w:r>
        <w:rPr>
          <w:rFonts w:ascii="Times New Roman" w:hAnsi="Times New Roman" w:cs="Times New Roman"/>
          <w:kern w:val="0"/>
          <w:sz w:val="20"/>
          <w:szCs w:val="20"/>
          <w:lang w:val="en-GB"/>
        </w:rPr>
        <w:t xml:space="preserve"> is bett</w:t>
      </w:r>
      <w:r w:rsidR="00FE3C4E">
        <w:rPr>
          <w:rFonts w:ascii="Times New Roman" w:hAnsi="Times New Roman" w:cs="Times New Roman"/>
          <w:kern w:val="0"/>
          <w:sz w:val="20"/>
          <w:szCs w:val="20"/>
          <w:lang w:val="en-GB"/>
        </w:rPr>
        <w:t>er from the perspective of performance, power utilization and phase noise estimation</w:t>
      </w:r>
      <w:r w:rsidR="00EE01D8" w:rsidRPr="005D2970">
        <w:rPr>
          <w:rFonts w:ascii="Times New Roman" w:hAnsi="Times New Roman" w:cs="Times New Roman"/>
          <w:kern w:val="0"/>
          <w:sz w:val="20"/>
          <w:szCs w:val="20"/>
          <w:lang w:val="en-GB"/>
        </w:rPr>
        <w:t>.</w:t>
      </w:r>
    </w:p>
    <w:p w14:paraId="298FFD4D" w14:textId="62DB9E35" w:rsidR="00615D64" w:rsidRDefault="00B021E9" w:rsidP="00615D64">
      <w:pPr>
        <w:pStyle w:val="Proposal"/>
        <w:numPr>
          <w:ilvl w:val="0"/>
          <w:numId w:val="0"/>
        </w:numPr>
        <w:spacing w:after="120"/>
        <w:ind w:left="1701" w:hanging="1701"/>
        <w:rPr>
          <w:rFonts w:ascii="Times New Roman" w:hAnsi="Times New Roman" w:cs="Times New Roman"/>
          <w:kern w:val="0"/>
          <w:sz w:val="20"/>
          <w:szCs w:val="20"/>
          <w:lang w:val="en-GB"/>
        </w:rPr>
      </w:pPr>
      <w:r w:rsidRPr="00B021E9">
        <w:rPr>
          <w:rFonts w:ascii="Times New Roman" w:hAnsi="Times New Roman" w:cs="Times New Roman"/>
          <w:noProof/>
          <w:kern w:val="0"/>
          <w:sz w:val="20"/>
          <w:szCs w:val="20"/>
        </w:rPr>
        <w:drawing>
          <wp:inline distT="0" distB="0" distL="0" distR="0" wp14:anchorId="3D13B469" wp14:editId="06F1AE27">
            <wp:extent cx="2926800" cy="234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6800" cy="2340000"/>
                    </a:xfrm>
                    <a:prstGeom prst="rect">
                      <a:avLst/>
                    </a:prstGeom>
                    <a:noFill/>
                    <a:ln>
                      <a:noFill/>
                    </a:ln>
                  </pic:spPr>
                </pic:pic>
              </a:graphicData>
            </a:graphic>
          </wp:inline>
        </w:drawing>
      </w:r>
      <w:r w:rsidRPr="00B021E9">
        <w:rPr>
          <w:rFonts w:ascii="Times New Roman" w:hAnsi="Times New Roman" w:cs="Times New Roman"/>
          <w:noProof/>
          <w:kern w:val="0"/>
          <w:sz w:val="20"/>
          <w:szCs w:val="20"/>
        </w:rPr>
        <w:drawing>
          <wp:inline distT="0" distB="0" distL="0" distR="0" wp14:anchorId="34F542C4" wp14:editId="00B2B523">
            <wp:extent cx="2930400" cy="234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0400" cy="2340000"/>
                    </a:xfrm>
                    <a:prstGeom prst="rect">
                      <a:avLst/>
                    </a:prstGeom>
                    <a:noFill/>
                    <a:ln>
                      <a:noFill/>
                    </a:ln>
                  </pic:spPr>
                </pic:pic>
              </a:graphicData>
            </a:graphic>
          </wp:inline>
        </w:drawing>
      </w:r>
    </w:p>
    <w:p w14:paraId="4AEA934C" w14:textId="77777777" w:rsidR="00B021E9" w:rsidRPr="00FE3C4E" w:rsidRDefault="00B021E9" w:rsidP="00615D64">
      <w:pPr>
        <w:pStyle w:val="Proposal"/>
        <w:numPr>
          <w:ilvl w:val="0"/>
          <w:numId w:val="0"/>
        </w:numPr>
        <w:spacing w:after="120"/>
        <w:ind w:left="1701" w:hanging="1701"/>
        <w:rPr>
          <w:rFonts w:ascii="Times New Roman" w:hAnsi="Times New Roman" w:cs="Times New Roman"/>
          <w:kern w:val="0"/>
          <w:sz w:val="20"/>
          <w:szCs w:val="20"/>
          <w:lang w:val="en-GB"/>
        </w:rPr>
      </w:pPr>
    </w:p>
    <w:p w14:paraId="3B50F93D" w14:textId="1592B0F7" w:rsidR="00615D64" w:rsidRPr="001A35B2" w:rsidRDefault="00615D64" w:rsidP="00615D64">
      <w:pPr>
        <w:pStyle w:val="1"/>
        <w:spacing w:before="0" w:after="120"/>
        <w:rPr>
          <w:rFonts w:ascii="Times New Roman" w:hAnsi="Times New Roman" w:cs="Times New Roman"/>
        </w:rPr>
      </w:pPr>
      <w:r>
        <w:rPr>
          <w:rFonts w:ascii="Times New Roman" w:eastAsia="宋体" w:hAnsi="Times New Roman" w:cs="Times New Roman"/>
          <w:lang w:val="en-US"/>
        </w:rPr>
        <w:t xml:space="preserve">Frequency Domain Pattern </w:t>
      </w:r>
    </w:p>
    <w:p w14:paraId="2BA2DAFF" w14:textId="7E880845" w:rsidR="00615D64" w:rsidRDefault="00641900" w:rsidP="00641900">
      <w:pPr>
        <w:pStyle w:val="Proposal"/>
        <w:numPr>
          <w:ilvl w:val="0"/>
          <w:numId w:val="0"/>
        </w:numPr>
        <w:spacing w:after="120"/>
        <w:rPr>
          <w:rFonts w:ascii="Times New Roman" w:hAnsi="Times New Roman" w:cs="Times New Roman"/>
          <w:b w:val="0"/>
          <w:kern w:val="0"/>
          <w:sz w:val="20"/>
          <w:szCs w:val="20"/>
          <w:lang w:val="en-GB"/>
        </w:rPr>
      </w:pPr>
      <w:r w:rsidRPr="00641900">
        <w:rPr>
          <w:rFonts w:ascii="Times New Roman" w:hAnsi="Times New Roman" w:cs="Times New Roman" w:hint="eastAsia"/>
          <w:b w:val="0"/>
          <w:kern w:val="0"/>
          <w:sz w:val="20"/>
          <w:szCs w:val="20"/>
          <w:lang w:val="en-GB"/>
        </w:rPr>
        <w:t xml:space="preserve">Uniform frequency pattern </w:t>
      </w:r>
      <w:r>
        <w:rPr>
          <w:rFonts w:ascii="Times New Roman" w:hAnsi="Times New Roman" w:cs="Times New Roman"/>
          <w:b w:val="0"/>
          <w:kern w:val="0"/>
          <w:sz w:val="20"/>
          <w:szCs w:val="20"/>
          <w:lang w:val="en-GB"/>
        </w:rPr>
        <w:t xml:space="preserve">would facilitate PRB bundling processing and improve performance especially </w:t>
      </w:r>
      <w:r w:rsidR="002A034B">
        <w:rPr>
          <w:rFonts w:ascii="Times New Roman" w:hAnsi="Times New Roman" w:cs="Times New Roman"/>
          <w:b w:val="0"/>
          <w:kern w:val="0"/>
          <w:sz w:val="20"/>
          <w:szCs w:val="20"/>
          <w:lang w:val="en-GB"/>
        </w:rPr>
        <w:t xml:space="preserve">when PRB bundling size is </w:t>
      </w:r>
      <w:r>
        <w:rPr>
          <w:rFonts w:ascii="Times New Roman" w:hAnsi="Times New Roman" w:cs="Times New Roman"/>
          <w:b w:val="0"/>
          <w:kern w:val="0"/>
          <w:sz w:val="20"/>
          <w:szCs w:val="20"/>
          <w:lang w:val="en-GB"/>
        </w:rPr>
        <w:t>large.</w:t>
      </w:r>
      <w:r w:rsidR="00612C06">
        <w:rPr>
          <w:rFonts w:ascii="Times New Roman" w:hAnsi="Times New Roman" w:cs="Times New Roman"/>
          <w:b w:val="0"/>
          <w:kern w:val="0"/>
          <w:sz w:val="20"/>
          <w:szCs w:val="20"/>
          <w:lang w:val="en-GB"/>
        </w:rPr>
        <w:t xml:space="preserve"> </w:t>
      </w:r>
      <w:r w:rsidR="002A034B">
        <w:rPr>
          <w:rFonts w:ascii="Times New Roman" w:hAnsi="Times New Roman" w:cs="Times New Roman"/>
          <w:b w:val="0"/>
          <w:kern w:val="0"/>
          <w:sz w:val="20"/>
          <w:szCs w:val="20"/>
          <w:lang w:val="en-GB"/>
        </w:rPr>
        <w:t xml:space="preserve">The major issue of uniform frequency pattern is that for small PRB bundling size, the edge effect </w:t>
      </w:r>
      <w:r w:rsidR="00046CCB">
        <w:rPr>
          <w:rFonts w:ascii="Times New Roman" w:hAnsi="Times New Roman" w:cs="Times New Roman"/>
          <w:b w:val="0"/>
          <w:kern w:val="0"/>
          <w:sz w:val="20"/>
          <w:szCs w:val="20"/>
          <w:lang w:val="en-GB"/>
        </w:rPr>
        <w:t xml:space="preserve">would degrade channel estimation performance. </w:t>
      </w:r>
    </w:p>
    <w:p w14:paraId="3A1678B7" w14:textId="6E9F367C" w:rsidR="00046CCB" w:rsidRDefault="00046CCB" w:rsidP="00046CCB">
      <w:pPr>
        <w:pStyle w:val="Proposal"/>
        <w:numPr>
          <w:ilvl w:val="0"/>
          <w:numId w:val="0"/>
        </w:numPr>
        <w:spacing w:after="120"/>
        <w:jc w:val="center"/>
        <w:rPr>
          <w:rFonts w:ascii="Times New Roman" w:hAnsi="Times New Roman" w:cs="Times New Roman"/>
          <w:b w:val="0"/>
          <w:kern w:val="0"/>
          <w:sz w:val="20"/>
          <w:szCs w:val="20"/>
          <w:lang w:val="en-GB"/>
        </w:rPr>
      </w:pPr>
      <w:r>
        <w:rPr>
          <w:rFonts w:ascii="Times New Roman" w:hAnsi="Times New Roman" w:cs="Times New Roman"/>
          <w:b w:val="0"/>
          <w:noProof/>
          <w:kern w:val="0"/>
          <w:sz w:val="20"/>
          <w:szCs w:val="20"/>
        </w:rPr>
        <w:drawing>
          <wp:inline distT="0" distB="0" distL="0" distR="0" wp14:anchorId="3C336DD1" wp14:editId="5A74114D">
            <wp:extent cx="4432310" cy="253545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7645" cy="2538507"/>
                    </a:xfrm>
                    <a:prstGeom prst="rect">
                      <a:avLst/>
                    </a:prstGeom>
                    <a:noFill/>
                    <a:ln>
                      <a:noFill/>
                    </a:ln>
                  </pic:spPr>
                </pic:pic>
              </a:graphicData>
            </a:graphic>
          </wp:inline>
        </w:drawing>
      </w:r>
    </w:p>
    <w:p w14:paraId="3C2EE8A1" w14:textId="516C39FD" w:rsidR="00046CCB" w:rsidRPr="00641900" w:rsidRDefault="00046CCB" w:rsidP="00046CCB">
      <w:pPr>
        <w:pStyle w:val="Proposal"/>
        <w:numPr>
          <w:ilvl w:val="0"/>
          <w:numId w:val="0"/>
        </w:numPr>
        <w:spacing w:after="120"/>
        <w:jc w:val="center"/>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Fig.1 Uniform pattern</w:t>
      </w:r>
    </w:p>
    <w:p w14:paraId="379BA8DB" w14:textId="31C89E3A" w:rsidR="00641900" w:rsidRDefault="00641900" w:rsidP="00615D64">
      <w:pPr>
        <w:pStyle w:val="Proposal"/>
        <w:numPr>
          <w:ilvl w:val="0"/>
          <w:numId w:val="0"/>
        </w:numPr>
        <w:spacing w:after="120"/>
        <w:ind w:left="1701" w:hanging="1701"/>
        <w:rPr>
          <w:rFonts w:ascii="Times New Roman" w:hAnsi="Times New Roman" w:cs="Times New Roman"/>
          <w:kern w:val="0"/>
          <w:sz w:val="20"/>
          <w:szCs w:val="20"/>
          <w:lang w:val="en-GB"/>
        </w:rPr>
      </w:pPr>
    </w:p>
    <w:p w14:paraId="38C810DC" w14:textId="71F43AF3" w:rsidR="00CF4405" w:rsidRDefault="00046CCB" w:rsidP="00046CCB">
      <w:pPr>
        <w:pStyle w:val="Proposal"/>
        <w:numPr>
          <w:ilvl w:val="0"/>
          <w:numId w:val="0"/>
        </w:numPr>
        <w:spacing w:after="120"/>
        <w:ind w:left="1701" w:hanging="1701"/>
        <w:jc w:val="center"/>
        <w:rPr>
          <w:rFonts w:ascii="Times New Roman" w:hAnsi="Times New Roman" w:cs="Times New Roman"/>
          <w:kern w:val="0"/>
          <w:sz w:val="20"/>
          <w:szCs w:val="20"/>
          <w:lang w:val="en-GB"/>
        </w:rPr>
      </w:pPr>
      <w:r>
        <w:rPr>
          <w:rFonts w:ascii="Times New Roman" w:hAnsi="Times New Roman" w:cs="Times New Roman"/>
          <w:noProof/>
          <w:kern w:val="0"/>
          <w:sz w:val="20"/>
          <w:szCs w:val="20"/>
        </w:rPr>
        <w:drawing>
          <wp:inline distT="0" distB="0" distL="0" distR="0" wp14:anchorId="21EB2872" wp14:editId="5EDF6B94">
            <wp:extent cx="4378750" cy="2489372"/>
            <wp:effectExtent l="0" t="0" r="3175"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8306" cy="2494805"/>
                    </a:xfrm>
                    <a:prstGeom prst="rect">
                      <a:avLst/>
                    </a:prstGeom>
                    <a:noFill/>
                    <a:ln>
                      <a:noFill/>
                    </a:ln>
                  </pic:spPr>
                </pic:pic>
              </a:graphicData>
            </a:graphic>
          </wp:inline>
        </w:drawing>
      </w:r>
    </w:p>
    <w:p w14:paraId="74F0E18B" w14:textId="47A58D81" w:rsidR="00046CCB" w:rsidRPr="00641900" w:rsidRDefault="00046CCB" w:rsidP="00046CCB">
      <w:pPr>
        <w:pStyle w:val="Proposal"/>
        <w:numPr>
          <w:ilvl w:val="0"/>
          <w:numId w:val="0"/>
        </w:numPr>
        <w:spacing w:after="120"/>
        <w:jc w:val="center"/>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Fig.</w:t>
      </w:r>
      <w:r>
        <w:rPr>
          <w:rFonts w:ascii="Times New Roman" w:hAnsi="Times New Roman" w:cs="Times New Roman"/>
          <w:b w:val="0"/>
          <w:kern w:val="0"/>
          <w:sz w:val="20"/>
          <w:szCs w:val="20"/>
          <w:lang w:val="en-GB"/>
        </w:rPr>
        <w:t>2</w:t>
      </w:r>
      <w:r>
        <w:rPr>
          <w:rFonts w:ascii="Times New Roman" w:hAnsi="Times New Roman" w:cs="Times New Roman" w:hint="eastAsia"/>
          <w:b w:val="0"/>
          <w:kern w:val="0"/>
          <w:sz w:val="20"/>
          <w:szCs w:val="20"/>
          <w:lang w:val="en-GB"/>
        </w:rPr>
        <w:t xml:space="preserve"> </w:t>
      </w:r>
      <w:r>
        <w:rPr>
          <w:rFonts w:ascii="Times New Roman" w:hAnsi="Times New Roman" w:cs="Times New Roman"/>
          <w:b w:val="0"/>
          <w:kern w:val="0"/>
          <w:sz w:val="20"/>
          <w:szCs w:val="20"/>
          <w:lang w:val="en-GB"/>
        </w:rPr>
        <w:t>Non-</w:t>
      </w:r>
      <w:r>
        <w:rPr>
          <w:rFonts w:ascii="Times New Roman" w:hAnsi="Times New Roman" w:cs="Times New Roman" w:hint="eastAsia"/>
          <w:b w:val="0"/>
          <w:kern w:val="0"/>
          <w:sz w:val="20"/>
          <w:szCs w:val="20"/>
          <w:lang w:val="en-GB"/>
        </w:rPr>
        <w:t>Uniform pattern</w:t>
      </w:r>
    </w:p>
    <w:p w14:paraId="43B24916" w14:textId="4FE50CCB" w:rsidR="00046CCB" w:rsidRDefault="00046CCB" w:rsidP="00046CCB">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Take above two patterns as an example. It could be seen that with uniform design, REs with extrapolated channel estimation are more than those REs under non-uniform design. The typical</w:t>
      </w:r>
      <w:r w:rsidR="00147ABA">
        <w:rPr>
          <w:rFonts w:ascii="Times New Roman" w:hAnsi="Times New Roman" w:cs="Times New Roman"/>
          <w:b w:val="0"/>
          <w:kern w:val="0"/>
          <w:sz w:val="20"/>
          <w:szCs w:val="20"/>
          <w:lang w:val="en-GB"/>
        </w:rPr>
        <w:t xml:space="preserve"> performance</w:t>
      </w:r>
      <w:r>
        <w:rPr>
          <w:rFonts w:ascii="Times New Roman" w:hAnsi="Times New Roman" w:cs="Times New Roman"/>
          <w:b w:val="0"/>
          <w:kern w:val="0"/>
          <w:sz w:val="20"/>
          <w:szCs w:val="20"/>
          <w:lang w:val="en-GB"/>
        </w:rPr>
        <w:t xml:space="preserve"> is that </w:t>
      </w:r>
      <w:r w:rsidR="00147ABA">
        <w:rPr>
          <w:rFonts w:ascii="Times New Roman" w:hAnsi="Times New Roman" w:cs="Times New Roman"/>
          <w:b w:val="0"/>
          <w:kern w:val="0"/>
          <w:sz w:val="20"/>
          <w:szCs w:val="20"/>
          <w:lang w:val="en-GB"/>
        </w:rPr>
        <w:t>extrapolated channel estimation is worse than interpolated channel estimation. Thus with PRB bundling size equal to 1, the performance would be degraded for uniform design compared with non-uniform design.</w:t>
      </w:r>
    </w:p>
    <w:p w14:paraId="2128B6DE" w14:textId="38686CFA" w:rsidR="00147ABA" w:rsidRPr="00B021E9" w:rsidRDefault="00B021E9" w:rsidP="00046CCB">
      <w:pPr>
        <w:pStyle w:val="Proposal"/>
        <w:numPr>
          <w:ilvl w:val="0"/>
          <w:numId w:val="0"/>
        </w:numPr>
        <w:spacing w:after="120"/>
        <w:rPr>
          <w:rFonts w:ascii="Times New Roman" w:hAnsi="Times New Roman" w:cs="Times New Roman"/>
          <w:b w:val="0"/>
          <w:color w:val="000000" w:themeColor="text1"/>
          <w:kern w:val="0"/>
          <w:sz w:val="20"/>
          <w:szCs w:val="20"/>
          <w:lang w:val="en-GB"/>
        </w:rPr>
      </w:pPr>
      <w:r w:rsidRPr="00B021E9">
        <w:rPr>
          <w:rFonts w:ascii="Times New Roman" w:hAnsi="Times New Roman" w:cs="Times New Roman"/>
          <w:b w:val="0"/>
          <w:color w:val="000000" w:themeColor="text1"/>
          <w:kern w:val="0"/>
          <w:sz w:val="20"/>
          <w:szCs w:val="20"/>
          <w:lang w:val="en-GB"/>
        </w:rPr>
        <w:t>But for larger PRB bundling size it could be seen that uniform frequency domain pattern provides better performance. The following simulation results</w:t>
      </w:r>
      <w:r>
        <w:rPr>
          <w:rFonts w:ascii="Times New Roman" w:hAnsi="Times New Roman" w:cs="Times New Roman"/>
          <w:b w:val="0"/>
          <w:color w:val="000000" w:themeColor="text1"/>
          <w:kern w:val="0"/>
          <w:sz w:val="20"/>
          <w:szCs w:val="20"/>
          <w:lang w:val="en-GB"/>
        </w:rPr>
        <w:t xml:space="preserve"> with PRB bundling size equal to 10</w:t>
      </w:r>
      <w:r w:rsidRPr="00B021E9">
        <w:rPr>
          <w:rFonts w:ascii="Times New Roman" w:hAnsi="Times New Roman" w:cs="Times New Roman"/>
          <w:b w:val="0"/>
          <w:color w:val="000000" w:themeColor="text1"/>
          <w:kern w:val="0"/>
          <w:sz w:val="20"/>
          <w:szCs w:val="20"/>
          <w:lang w:val="en-GB"/>
        </w:rPr>
        <w:t xml:space="preserve"> shows such conclusion.</w:t>
      </w:r>
    </w:p>
    <w:p w14:paraId="226B99ED" w14:textId="15EC21A7" w:rsidR="00B021E9" w:rsidRDefault="00B021E9" w:rsidP="00B021E9">
      <w:pPr>
        <w:pStyle w:val="Proposal"/>
        <w:numPr>
          <w:ilvl w:val="0"/>
          <w:numId w:val="0"/>
        </w:numPr>
        <w:spacing w:after="120"/>
        <w:jc w:val="center"/>
        <w:rPr>
          <w:rFonts w:ascii="Times New Roman" w:hAnsi="Times New Roman" w:cs="Times New Roman"/>
          <w:b w:val="0"/>
          <w:kern w:val="0"/>
          <w:sz w:val="20"/>
          <w:szCs w:val="20"/>
          <w:lang w:val="en-GB"/>
        </w:rPr>
      </w:pPr>
      <w:r w:rsidRPr="00B021E9">
        <w:rPr>
          <w:rFonts w:ascii="Times New Roman" w:hAnsi="Times New Roman" w:cs="Times New Roman"/>
          <w:b w:val="0"/>
          <w:noProof/>
          <w:kern w:val="0"/>
          <w:sz w:val="20"/>
          <w:szCs w:val="20"/>
        </w:rPr>
        <w:drawing>
          <wp:inline distT="0" distB="0" distL="0" distR="0" wp14:anchorId="79940AA7" wp14:editId="192974FC">
            <wp:extent cx="2656800" cy="235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6800" cy="2358000"/>
                    </a:xfrm>
                    <a:prstGeom prst="rect">
                      <a:avLst/>
                    </a:prstGeom>
                    <a:noFill/>
                    <a:ln>
                      <a:noFill/>
                    </a:ln>
                  </pic:spPr>
                </pic:pic>
              </a:graphicData>
            </a:graphic>
          </wp:inline>
        </w:drawing>
      </w:r>
    </w:p>
    <w:p w14:paraId="27FA6B58" w14:textId="77777777" w:rsidR="00CF4405" w:rsidRPr="00641900" w:rsidRDefault="00CF4405" w:rsidP="00615D64">
      <w:pPr>
        <w:pStyle w:val="Proposal"/>
        <w:numPr>
          <w:ilvl w:val="0"/>
          <w:numId w:val="0"/>
        </w:numPr>
        <w:spacing w:after="120"/>
        <w:ind w:left="1701" w:hanging="1701"/>
        <w:rPr>
          <w:rFonts w:ascii="Times New Roman" w:hAnsi="Times New Roman" w:cs="Times New Roman"/>
          <w:kern w:val="0"/>
          <w:sz w:val="20"/>
          <w:szCs w:val="20"/>
          <w:lang w:val="en-GB"/>
        </w:rPr>
      </w:pPr>
    </w:p>
    <w:p w14:paraId="366136AF" w14:textId="1F9D1C67" w:rsidR="00615D64" w:rsidRDefault="00641900" w:rsidP="00615D64">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Uniform frequen</w:t>
      </w:r>
      <w:r w:rsidR="009B24EA">
        <w:rPr>
          <w:rFonts w:ascii="Times New Roman" w:hAnsi="Times New Roman" w:cs="Times New Roman"/>
          <w:kern w:val="0"/>
          <w:sz w:val="20"/>
          <w:szCs w:val="20"/>
          <w:lang w:val="en-GB"/>
        </w:rPr>
        <w:t>cy domain pattern is preferable</w:t>
      </w:r>
      <w:r w:rsidR="009D4E71">
        <w:rPr>
          <w:rFonts w:ascii="Times New Roman" w:hAnsi="Times New Roman" w:cs="Times New Roman"/>
          <w:kern w:val="0"/>
          <w:sz w:val="20"/>
          <w:szCs w:val="20"/>
          <w:lang w:val="en-GB"/>
        </w:rPr>
        <w:t xml:space="preserve"> and provides better performance for large PRB allocation</w:t>
      </w:r>
      <w:r w:rsidR="00615D64" w:rsidRPr="005D2970">
        <w:rPr>
          <w:rFonts w:ascii="Times New Roman" w:hAnsi="Times New Roman" w:cs="Times New Roman"/>
          <w:kern w:val="0"/>
          <w:sz w:val="20"/>
          <w:szCs w:val="20"/>
          <w:lang w:val="en-GB"/>
        </w:rPr>
        <w:t>.</w:t>
      </w:r>
    </w:p>
    <w:p w14:paraId="6EABD996" w14:textId="77777777" w:rsidR="00615D64" w:rsidRPr="009D4E71" w:rsidRDefault="00615D64" w:rsidP="00615D64">
      <w:pPr>
        <w:pStyle w:val="Proposal"/>
        <w:numPr>
          <w:ilvl w:val="0"/>
          <w:numId w:val="0"/>
        </w:numPr>
        <w:spacing w:after="120"/>
        <w:ind w:left="1701" w:hanging="1701"/>
        <w:rPr>
          <w:rFonts w:ascii="Times New Roman" w:hAnsi="Times New Roman" w:cs="Times New Roman"/>
          <w:kern w:val="0"/>
          <w:sz w:val="20"/>
          <w:szCs w:val="20"/>
          <w:lang w:val="en-GB"/>
        </w:rPr>
      </w:pPr>
    </w:p>
    <w:p w14:paraId="15962E24" w14:textId="77777777" w:rsidR="00641900" w:rsidRDefault="00641900" w:rsidP="00641900">
      <w:pPr>
        <w:pStyle w:val="Proposal"/>
        <w:numPr>
          <w:ilvl w:val="0"/>
          <w:numId w:val="0"/>
        </w:numPr>
        <w:spacing w:after="120"/>
        <w:ind w:left="1701" w:hanging="1701"/>
        <w:rPr>
          <w:rFonts w:ascii="Times New Roman" w:hAnsi="Times New Roman" w:cs="Times New Roman"/>
          <w:kern w:val="0"/>
          <w:sz w:val="20"/>
          <w:szCs w:val="20"/>
          <w:lang w:val="en-GB"/>
        </w:rPr>
      </w:pPr>
    </w:p>
    <w:p w14:paraId="3D74CF27" w14:textId="128E0E31" w:rsidR="00641900" w:rsidRPr="001A35B2" w:rsidRDefault="00147ABA" w:rsidP="00641900">
      <w:pPr>
        <w:pStyle w:val="1"/>
        <w:spacing w:before="0" w:after="120"/>
        <w:rPr>
          <w:rFonts w:ascii="Times New Roman" w:hAnsi="Times New Roman" w:cs="Times New Roman"/>
        </w:rPr>
      </w:pPr>
      <w:r>
        <w:rPr>
          <w:rFonts w:ascii="Times New Roman" w:eastAsia="宋体" w:hAnsi="Times New Roman" w:cs="Times New Roman"/>
          <w:lang w:val="en-US"/>
        </w:rPr>
        <w:t>Additional DMRS Position</w:t>
      </w:r>
      <w:r w:rsidR="00641900">
        <w:rPr>
          <w:rFonts w:ascii="Times New Roman" w:eastAsia="宋体" w:hAnsi="Times New Roman" w:cs="Times New Roman"/>
          <w:lang w:val="en-US"/>
        </w:rPr>
        <w:t xml:space="preserve"> </w:t>
      </w:r>
    </w:p>
    <w:p w14:paraId="7D271C22" w14:textId="316810EC" w:rsidR="00641900" w:rsidRDefault="00A91B96" w:rsidP="00A91B96">
      <w:pPr>
        <w:pStyle w:val="Proposal"/>
        <w:numPr>
          <w:ilvl w:val="0"/>
          <w:numId w:val="0"/>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As</w:t>
      </w:r>
      <w:r>
        <w:rPr>
          <w:rFonts w:ascii="Times New Roman" w:hAnsi="Times New Roman" w:cs="Times New Roman"/>
          <w:b w:val="0"/>
          <w:kern w:val="0"/>
          <w:sz w:val="20"/>
          <w:szCs w:val="20"/>
          <w:lang w:val="en-GB"/>
        </w:rPr>
        <w:t xml:space="preserve"> we stated above, configurability is supported for frequency domain density and time domain position of basic elements. </w:t>
      </w:r>
      <w:r>
        <w:rPr>
          <w:rFonts w:ascii="Times New Roman" w:hAnsi="Times New Roman" w:cs="Times New Roman" w:hint="eastAsia"/>
          <w:b w:val="0"/>
          <w:kern w:val="0"/>
          <w:sz w:val="20"/>
          <w:szCs w:val="20"/>
          <w:lang w:val="en-GB"/>
        </w:rPr>
        <w:t>I</w:t>
      </w:r>
      <w:r>
        <w:rPr>
          <w:rFonts w:ascii="Times New Roman" w:hAnsi="Times New Roman" w:cs="Times New Roman"/>
          <w:b w:val="0"/>
          <w:kern w:val="0"/>
          <w:sz w:val="20"/>
          <w:szCs w:val="20"/>
          <w:lang w:val="en-GB"/>
        </w:rPr>
        <w:t xml:space="preserve">n this section, we discuss the position of additional DMRS.  </w:t>
      </w:r>
    </w:p>
    <w:p w14:paraId="0AEE4E38" w14:textId="057BC2F7" w:rsidR="009B24EA" w:rsidRDefault="00A91B96" w:rsidP="00615D64">
      <w:pPr>
        <w:pStyle w:val="Proposal"/>
        <w:numPr>
          <w:ilvl w:val="0"/>
          <w:numId w:val="0"/>
        </w:numPr>
        <w:spacing w:after="120"/>
        <w:ind w:left="1701" w:hanging="1701"/>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The</w:t>
      </w:r>
      <w:r>
        <w:rPr>
          <w:rFonts w:ascii="Times New Roman" w:hAnsi="Times New Roman" w:cs="Times New Roman"/>
          <w:b w:val="0"/>
          <w:kern w:val="0"/>
          <w:sz w:val="20"/>
          <w:szCs w:val="20"/>
          <w:lang w:val="en-GB"/>
        </w:rPr>
        <w:t>re are several</w:t>
      </w:r>
      <w:r>
        <w:rPr>
          <w:rFonts w:ascii="Times New Roman" w:hAnsi="Times New Roman" w:cs="Times New Roman" w:hint="eastAsia"/>
          <w:b w:val="0"/>
          <w:kern w:val="0"/>
          <w:sz w:val="20"/>
          <w:szCs w:val="20"/>
          <w:lang w:val="en-GB"/>
        </w:rPr>
        <w:t xml:space="preserve"> factors</w:t>
      </w:r>
      <w:r>
        <w:rPr>
          <w:rFonts w:ascii="Times New Roman" w:hAnsi="Times New Roman" w:cs="Times New Roman"/>
          <w:b w:val="0"/>
          <w:kern w:val="0"/>
          <w:sz w:val="20"/>
          <w:szCs w:val="20"/>
          <w:lang w:val="en-GB"/>
        </w:rPr>
        <w:t xml:space="preserve"> that</w:t>
      </w:r>
      <w:r>
        <w:rPr>
          <w:rFonts w:ascii="Times New Roman" w:hAnsi="Times New Roman" w:cs="Times New Roman" w:hint="eastAsia"/>
          <w:b w:val="0"/>
          <w:kern w:val="0"/>
          <w:sz w:val="20"/>
          <w:szCs w:val="20"/>
          <w:lang w:val="en-GB"/>
        </w:rPr>
        <w:t xml:space="preserve"> influence the choice of DMRS positions.</w:t>
      </w:r>
    </w:p>
    <w:p w14:paraId="77F31F38" w14:textId="517048E5" w:rsidR="00A91B96" w:rsidRDefault="00A91B96" w:rsidP="00DE1D9F">
      <w:pPr>
        <w:pStyle w:val="Proposal"/>
        <w:numPr>
          <w:ilvl w:val="0"/>
          <w:numId w:val="31"/>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Slot structure</w:t>
      </w:r>
      <w:r w:rsidR="00DE1D9F">
        <w:rPr>
          <w:rFonts w:ascii="Times New Roman" w:hAnsi="Times New Roman" w:cs="Times New Roman"/>
          <w:b w:val="0"/>
          <w:kern w:val="0"/>
          <w:sz w:val="20"/>
          <w:szCs w:val="20"/>
          <w:lang w:val="en-GB"/>
        </w:rPr>
        <w:t xml:space="preserve">: position of the front loaded DMRS is fixed regardless of slot structure. For additional DMRS, its position is influenced by how many DL OFDM symbols there are for data transmission. </w:t>
      </w:r>
    </w:p>
    <w:p w14:paraId="61F6000D" w14:textId="77777777" w:rsidR="0053544D" w:rsidRDefault="00DE1D9F" w:rsidP="00DE1D9F">
      <w:pPr>
        <w:pStyle w:val="Proposal"/>
        <w:numPr>
          <w:ilvl w:val="0"/>
          <w:numId w:val="31"/>
        </w:numPr>
        <w:spacing w:after="120"/>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Delay tolerance:</w:t>
      </w:r>
      <w:r>
        <w:rPr>
          <w:rFonts w:ascii="Times New Roman" w:hAnsi="Times New Roman" w:cs="Times New Roman"/>
          <w:b w:val="0"/>
          <w:kern w:val="0"/>
          <w:sz w:val="20"/>
          <w:szCs w:val="20"/>
          <w:lang w:val="en-GB"/>
        </w:rPr>
        <w:t xml:space="preserve"> </w:t>
      </w:r>
    </w:p>
    <w:p w14:paraId="5E4D9DBF" w14:textId="1989C34B" w:rsidR="0053544D" w:rsidRDefault="00DE1D9F" w:rsidP="0053544D">
      <w:pPr>
        <w:pStyle w:val="Proposal"/>
        <w:numPr>
          <w:ilvl w:val="1"/>
          <w:numId w:val="31"/>
        </w:numPr>
        <w:tabs>
          <w:tab w:val="clear" w:pos="144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For delay sensitive data transmission, UE would need to demodulate data symbols received before or on the same symbols as the data</w:t>
      </w:r>
      <w:r w:rsidR="0053544D">
        <w:rPr>
          <w:rFonts w:ascii="Times New Roman" w:hAnsi="Times New Roman" w:cs="Times New Roman"/>
          <w:b w:val="0"/>
          <w:kern w:val="0"/>
          <w:sz w:val="20"/>
          <w:szCs w:val="20"/>
          <w:lang w:val="en-GB"/>
        </w:rPr>
        <w:t xml:space="preserve"> to make it possible to demodulate as soon as possible. Under such condition, it is better that additional DMRS are located relatively early.</w:t>
      </w:r>
    </w:p>
    <w:p w14:paraId="522D45BD" w14:textId="7261CEEB" w:rsidR="00A91B96" w:rsidRDefault="0053544D" w:rsidP="0053544D">
      <w:pPr>
        <w:pStyle w:val="Proposal"/>
        <w:numPr>
          <w:ilvl w:val="1"/>
          <w:numId w:val="31"/>
        </w:numPr>
        <w:tabs>
          <w:tab w:val="clear" w:pos="144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For delay tolerant data transmission, it is possible for the UE to jointly estimate channel with the front loaded DMRS and additional DMRS. </w:t>
      </w:r>
      <w:r w:rsidR="0021374B">
        <w:rPr>
          <w:rFonts w:ascii="Times New Roman" w:hAnsi="Times New Roman" w:cs="Times New Roman"/>
          <w:b w:val="0"/>
          <w:kern w:val="0"/>
          <w:sz w:val="20"/>
          <w:szCs w:val="20"/>
          <w:lang w:val="en-GB"/>
        </w:rPr>
        <w:t>Put DMRS in a relatively later symbol would have better demodulation</w:t>
      </w:r>
      <w:r w:rsidR="00DF2C76">
        <w:rPr>
          <w:rFonts w:ascii="Times New Roman" w:hAnsi="Times New Roman" w:cs="Times New Roman"/>
          <w:b w:val="0"/>
          <w:kern w:val="0"/>
          <w:sz w:val="20"/>
          <w:szCs w:val="20"/>
          <w:lang w:val="en-GB"/>
        </w:rPr>
        <w:t xml:space="preserve"> performance</w:t>
      </w:r>
      <w:r w:rsidR="0021374B">
        <w:rPr>
          <w:rFonts w:ascii="Times New Roman" w:hAnsi="Times New Roman" w:cs="Times New Roman"/>
          <w:b w:val="0"/>
          <w:kern w:val="0"/>
          <w:sz w:val="20"/>
          <w:szCs w:val="20"/>
          <w:lang w:val="en-GB"/>
        </w:rPr>
        <w:t xml:space="preserve"> under such scenario;</w:t>
      </w:r>
    </w:p>
    <w:p w14:paraId="2BF360B1" w14:textId="11044C61" w:rsidR="0021374B" w:rsidRDefault="00DF2C76" w:rsidP="00DF2C76">
      <w:pPr>
        <w:pStyle w:val="Proposal"/>
        <w:numPr>
          <w:ilvl w:val="0"/>
          <w:numId w:val="31"/>
        </w:numPr>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Doppler spread</w:t>
      </w:r>
    </w:p>
    <w:p w14:paraId="7B449490" w14:textId="7D856C35" w:rsidR="00DF2C76" w:rsidRDefault="00DF2C76" w:rsidP="00DF2C76">
      <w:pPr>
        <w:pStyle w:val="Proposal"/>
        <w:numPr>
          <w:ilvl w:val="1"/>
          <w:numId w:val="31"/>
        </w:numPr>
        <w:tabs>
          <w:tab w:val="clear" w:pos="1440"/>
        </w:tabs>
        <w:spacing w:after="120"/>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For highly mobile or high frequency scenarios, DMRS may not be put in too late symbols in a slot due to the reduced frequency range that a UE could track. Under such circumstances, additional DMRS should be selected based on the deployment scenario.  </w:t>
      </w:r>
    </w:p>
    <w:p w14:paraId="34F5945A" w14:textId="02952F09" w:rsidR="009B24EA" w:rsidRDefault="009B24EA" w:rsidP="009B24EA">
      <w:pPr>
        <w:pStyle w:val="Proposal"/>
        <w:spacing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Position of additional DMRS is configurable based on</w:t>
      </w:r>
      <w:r w:rsidR="00DF2C76">
        <w:rPr>
          <w:rFonts w:ascii="Times New Roman" w:hAnsi="Times New Roman" w:cs="Times New Roman"/>
          <w:kern w:val="0"/>
          <w:sz w:val="20"/>
          <w:szCs w:val="20"/>
          <w:lang w:val="en-GB"/>
        </w:rPr>
        <w:t xml:space="preserve"> slot structure,</w:t>
      </w:r>
      <w:r>
        <w:rPr>
          <w:rFonts w:ascii="Times New Roman" w:hAnsi="Times New Roman" w:cs="Times New Roman"/>
          <w:kern w:val="0"/>
          <w:sz w:val="20"/>
          <w:szCs w:val="20"/>
          <w:lang w:val="en-GB"/>
        </w:rPr>
        <w:t xml:space="preserve"> Doppler spread and sensitivity to delay</w:t>
      </w:r>
      <w:r w:rsidRPr="005D2970">
        <w:rPr>
          <w:rFonts w:ascii="Times New Roman" w:hAnsi="Times New Roman" w:cs="Times New Roman"/>
          <w:kern w:val="0"/>
          <w:sz w:val="20"/>
          <w:szCs w:val="20"/>
          <w:lang w:val="en-GB"/>
        </w:rPr>
        <w:t>.</w:t>
      </w:r>
    </w:p>
    <w:p w14:paraId="733B7BE7" w14:textId="12C55E15" w:rsidR="009B24EA" w:rsidRPr="00045162" w:rsidRDefault="00B021E9" w:rsidP="00B021E9">
      <w:pPr>
        <w:pStyle w:val="Proposal"/>
        <w:numPr>
          <w:ilvl w:val="0"/>
          <w:numId w:val="0"/>
        </w:numPr>
        <w:spacing w:after="120"/>
        <w:rPr>
          <w:rFonts w:ascii="Times New Roman" w:hAnsi="Times New Roman" w:cs="Times New Roman"/>
          <w:b w:val="0"/>
          <w:kern w:val="0"/>
          <w:sz w:val="20"/>
          <w:szCs w:val="20"/>
          <w:lang w:val="en-GB"/>
        </w:rPr>
      </w:pPr>
      <w:r w:rsidRPr="00045162">
        <w:rPr>
          <w:rFonts w:ascii="Times New Roman" w:hAnsi="Times New Roman" w:cs="Times New Roman" w:hint="eastAsia"/>
          <w:b w:val="0"/>
          <w:kern w:val="0"/>
          <w:sz w:val="20"/>
          <w:szCs w:val="20"/>
          <w:lang w:val="en-GB"/>
        </w:rPr>
        <w:t>The simulation results show</w:t>
      </w:r>
      <w:r w:rsidRPr="00045162">
        <w:rPr>
          <w:rFonts w:ascii="Times New Roman" w:hAnsi="Times New Roman" w:cs="Times New Roman"/>
          <w:b w:val="0"/>
          <w:kern w:val="0"/>
          <w:sz w:val="20"/>
          <w:szCs w:val="20"/>
          <w:lang w:val="en-GB"/>
        </w:rPr>
        <w:t xml:space="preserve">s that for delay tolerant data transmission, the MSE performance of putting additional DMRS at the 9th symbol is worse than the performance of putting it on the 12th symbol. While for delay sensitive simulation, </w:t>
      </w:r>
      <w:r w:rsidR="00045162" w:rsidRPr="00045162">
        <w:rPr>
          <w:rFonts w:ascii="Times New Roman" w:hAnsi="Times New Roman" w:cs="Times New Roman"/>
          <w:b w:val="0"/>
          <w:kern w:val="0"/>
          <w:sz w:val="20"/>
          <w:szCs w:val="20"/>
          <w:lang w:val="en-GB"/>
        </w:rPr>
        <w:t>it’s</w:t>
      </w:r>
      <w:r w:rsidRPr="00045162">
        <w:rPr>
          <w:rFonts w:ascii="Times New Roman" w:hAnsi="Times New Roman" w:cs="Times New Roman"/>
          <w:b w:val="0"/>
          <w:kern w:val="0"/>
          <w:sz w:val="20"/>
          <w:szCs w:val="20"/>
          <w:lang w:val="en-GB"/>
        </w:rPr>
        <w:t xml:space="preserve"> just the opposite</w:t>
      </w:r>
      <w:r w:rsidR="00045162" w:rsidRPr="00045162">
        <w:rPr>
          <w:rFonts w:ascii="Times New Roman" w:hAnsi="Times New Roman" w:cs="Times New Roman"/>
          <w:b w:val="0"/>
          <w:kern w:val="0"/>
          <w:sz w:val="20"/>
          <w:szCs w:val="20"/>
          <w:lang w:val="en-GB"/>
        </w:rPr>
        <w:t>, with the 9th symbol as the better one.</w:t>
      </w:r>
    </w:p>
    <w:p w14:paraId="2DF4D444" w14:textId="77777777" w:rsidR="00641900" w:rsidRPr="00B021E9" w:rsidRDefault="00641900" w:rsidP="00615D64">
      <w:pPr>
        <w:pStyle w:val="Proposal"/>
        <w:numPr>
          <w:ilvl w:val="0"/>
          <w:numId w:val="0"/>
        </w:numPr>
        <w:spacing w:after="120"/>
        <w:ind w:left="1701" w:hanging="1701"/>
        <w:rPr>
          <w:rFonts w:ascii="Times New Roman" w:hAnsi="Times New Roman" w:cs="Times New Roman"/>
          <w:kern w:val="0"/>
          <w:sz w:val="20"/>
          <w:szCs w:val="20"/>
          <w:lang w:val="en-GB"/>
        </w:rPr>
      </w:pPr>
    </w:p>
    <w:p w14:paraId="3384FEBE" w14:textId="1349175D" w:rsidR="009B372D" w:rsidRDefault="00045162" w:rsidP="00837622">
      <w:pPr>
        <w:pStyle w:val="a8"/>
        <w:spacing w:after="120"/>
        <w:rPr>
          <w:rFonts w:ascii="Times New Roman" w:hAnsi="Times New Roman" w:cs="Times New Roman"/>
          <w:bCs/>
          <w:lang w:val="en-GB"/>
        </w:rPr>
      </w:pPr>
      <w:r w:rsidRPr="00045162">
        <w:rPr>
          <w:rFonts w:ascii="Times New Roman" w:hAnsi="Times New Roman" w:cs="Times New Roman"/>
          <w:bCs/>
          <w:noProof/>
        </w:rPr>
        <w:drawing>
          <wp:inline distT="0" distB="0" distL="0" distR="0" wp14:anchorId="7D0D52D1" wp14:editId="5AE065A4">
            <wp:extent cx="2808000" cy="234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8000" cy="2340000"/>
                    </a:xfrm>
                    <a:prstGeom prst="rect">
                      <a:avLst/>
                    </a:prstGeom>
                    <a:noFill/>
                    <a:ln>
                      <a:noFill/>
                    </a:ln>
                  </pic:spPr>
                </pic:pic>
              </a:graphicData>
            </a:graphic>
          </wp:inline>
        </w:drawing>
      </w:r>
      <w:r w:rsidRPr="00045162">
        <w:rPr>
          <w:rFonts w:ascii="Times New Roman" w:hAnsi="Times New Roman" w:cs="Times New Roman"/>
          <w:bCs/>
          <w:noProof/>
        </w:rPr>
        <w:drawing>
          <wp:inline distT="0" distB="0" distL="0" distR="0" wp14:anchorId="44E34B01" wp14:editId="6DA82CBA">
            <wp:extent cx="2800800" cy="234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800" cy="2340000"/>
                    </a:xfrm>
                    <a:prstGeom prst="rect">
                      <a:avLst/>
                    </a:prstGeom>
                    <a:noFill/>
                    <a:ln>
                      <a:noFill/>
                    </a:ln>
                  </pic:spPr>
                </pic:pic>
              </a:graphicData>
            </a:graphic>
          </wp:inline>
        </w:drawing>
      </w:r>
    </w:p>
    <w:p w14:paraId="79C17848" w14:textId="77777777" w:rsidR="009B372D" w:rsidRDefault="009B372D" w:rsidP="00837622">
      <w:pPr>
        <w:pStyle w:val="a8"/>
        <w:spacing w:after="120"/>
        <w:rPr>
          <w:rFonts w:ascii="Times New Roman" w:hAnsi="Times New Roman" w:cs="Times New Roman"/>
          <w:bCs/>
          <w:lang w:val="en-GB"/>
        </w:rPr>
      </w:pPr>
    </w:p>
    <w:p w14:paraId="5C7E51DF" w14:textId="34F8AB47" w:rsidR="00BF5ABA" w:rsidRPr="001A35B2" w:rsidRDefault="00BF5ABA" w:rsidP="00BF5ABA">
      <w:pPr>
        <w:pStyle w:val="1"/>
        <w:spacing w:before="0" w:after="120"/>
        <w:rPr>
          <w:rFonts w:ascii="Times New Roman" w:hAnsi="Times New Roman" w:cs="Times New Roman"/>
        </w:rPr>
      </w:pPr>
      <w:r w:rsidRPr="001A35B2">
        <w:rPr>
          <w:rFonts w:ascii="Times New Roman" w:eastAsia="宋体" w:hAnsi="Times New Roman" w:cs="Times New Roman"/>
          <w:lang w:val="en-US"/>
        </w:rPr>
        <w:t>Conclusions</w:t>
      </w:r>
    </w:p>
    <w:p w14:paraId="683EB8A1" w14:textId="3058741C" w:rsidR="00BF5ABA" w:rsidRPr="001A35B2" w:rsidRDefault="00BF5ABA" w:rsidP="00E21DDD">
      <w:pPr>
        <w:pStyle w:val="a8"/>
        <w:spacing w:after="120"/>
        <w:rPr>
          <w:rFonts w:ascii="Times New Roman" w:hAnsi="Times New Roman" w:cs="Times New Roman"/>
          <w:bCs/>
        </w:rPr>
      </w:pPr>
      <w:r w:rsidRPr="001A35B2">
        <w:rPr>
          <w:rFonts w:ascii="Times New Roman" w:hAnsi="Times New Roman" w:cs="Times New Roman"/>
          <w:bCs/>
        </w:rPr>
        <w:t>In this contribution, we provide our understanding of DMRS design framework. Some initial evaluation results are provided.</w:t>
      </w:r>
    </w:p>
    <w:p w14:paraId="0B19C601" w14:textId="77777777" w:rsidR="007848D1" w:rsidRPr="007848D1" w:rsidRDefault="007848D1" w:rsidP="007848D1">
      <w:pPr>
        <w:pStyle w:val="Proposal"/>
        <w:numPr>
          <w:ilvl w:val="0"/>
          <w:numId w:val="25"/>
        </w:numPr>
        <w:spacing w:after="120"/>
        <w:rPr>
          <w:rFonts w:ascii="Times New Roman" w:hAnsi="Times New Roman" w:cs="Times New Roman"/>
          <w:kern w:val="0"/>
          <w:sz w:val="20"/>
          <w:szCs w:val="20"/>
          <w:lang w:val="en-GB"/>
        </w:rPr>
      </w:pPr>
      <w:r w:rsidRPr="007848D1">
        <w:rPr>
          <w:rFonts w:ascii="Times New Roman" w:hAnsi="Times New Roman" w:cs="Times New Roman"/>
        </w:rPr>
        <w:t>The configurable framework of DMRS should be established with basic element selection and combination.</w:t>
      </w:r>
    </w:p>
    <w:p w14:paraId="76CDD58C" w14:textId="77777777" w:rsidR="007848D1" w:rsidRPr="006355DA" w:rsidRDefault="007848D1" w:rsidP="007848D1">
      <w:pPr>
        <w:pStyle w:val="Proposal"/>
        <w:numPr>
          <w:ilvl w:val="0"/>
          <w:numId w:val="22"/>
        </w:numPr>
        <w:spacing w:after="120"/>
        <w:rPr>
          <w:rFonts w:ascii="Times New Roman" w:hAnsi="Times New Roman" w:cs="Times New Roman"/>
          <w:kern w:val="0"/>
          <w:sz w:val="20"/>
          <w:szCs w:val="20"/>
          <w:lang w:val="en-GB"/>
        </w:rPr>
      </w:pPr>
      <w:r w:rsidRPr="001A35B2">
        <w:rPr>
          <w:rFonts w:ascii="Times New Roman" w:hAnsi="Times New Roman" w:cs="Times New Roman"/>
        </w:rPr>
        <w:t>Basic element selection mainly refers to selection of time domain fashion (one symbol, two symbol), frequency domain density and port multiplexing method.</w:t>
      </w:r>
    </w:p>
    <w:p w14:paraId="51865D1C" w14:textId="77777777" w:rsidR="007848D1" w:rsidRPr="00A00BFE" w:rsidRDefault="007848D1" w:rsidP="007848D1">
      <w:pPr>
        <w:pStyle w:val="Proposal"/>
        <w:numPr>
          <w:ilvl w:val="0"/>
          <w:numId w:val="22"/>
        </w:numPr>
        <w:spacing w:after="120"/>
        <w:rPr>
          <w:rFonts w:ascii="Times New Roman" w:hAnsi="Times New Roman" w:cs="Times New Roman"/>
          <w:kern w:val="0"/>
          <w:sz w:val="20"/>
          <w:szCs w:val="20"/>
          <w:lang w:val="en-GB"/>
        </w:rPr>
      </w:pPr>
      <w:r>
        <w:rPr>
          <w:rFonts w:ascii="Times New Roman" w:hAnsi="Times New Roman" w:cs="Times New Roman"/>
        </w:rPr>
        <w:t>Configuration information mainly includes above two aspects: selection and combination of the basic elements.</w:t>
      </w:r>
    </w:p>
    <w:p w14:paraId="0D2518EB" w14:textId="77777777" w:rsidR="007848D1" w:rsidRPr="007848D1" w:rsidRDefault="007848D1" w:rsidP="007848D1">
      <w:pPr>
        <w:pStyle w:val="Proposal"/>
        <w:numPr>
          <w:ilvl w:val="0"/>
          <w:numId w:val="25"/>
        </w:numPr>
        <w:spacing w:after="120"/>
        <w:rPr>
          <w:rFonts w:ascii="Times New Roman" w:hAnsi="Times New Roman" w:cs="Times New Roman"/>
          <w:kern w:val="0"/>
          <w:sz w:val="20"/>
          <w:szCs w:val="20"/>
          <w:lang w:val="en-GB"/>
        </w:rPr>
      </w:pPr>
      <w:r w:rsidRPr="007848D1">
        <w:rPr>
          <w:rFonts w:ascii="Times New Roman" w:hAnsi="Times New Roman" w:cs="Times New Roman"/>
          <w:kern w:val="0"/>
          <w:sz w:val="20"/>
          <w:szCs w:val="20"/>
          <w:lang w:val="en-GB"/>
        </w:rPr>
        <w:t>Current design mainly focus on front loaded DMRS based scheme for low latency scenarios. Time domain positions other than front loaded DMRS patterns should be further optimized.</w:t>
      </w:r>
    </w:p>
    <w:p w14:paraId="4CDC1C46" w14:textId="437FBAC3" w:rsidR="00EE01D8" w:rsidRPr="00EE01D8" w:rsidRDefault="00EE01D8" w:rsidP="007848D1">
      <w:pPr>
        <w:pStyle w:val="Proposal"/>
        <w:numPr>
          <w:ilvl w:val="0"/>
          <w:numId w:val="25"/>
        </w:numPr>
        <w:spacing w:after="120"/>
        <w:rPr>
          <w:rFonts w:ascii="Times New Roman" w:hAnsi="Times New Roman" w:cs="Times New Roman"/>
          <w:kern w:val="0"/>
          <w:sz w:val="20"/>
          <w:szCs w:val="20"/>
          <w:lang w:val="en-GB"/>
        </w:rPr>
      </w:pPr>
      <w:r>
        <w:rPr>
          <w:rFonts w:ascii="Times New Roman" w:hAnsi="Times New Roman" w:cs="Times New Roman"/>
        </w:rPr>
        <w:t>M</w:t>
      </w:r>
      <w:r w:rsidRPr="00EE01D8">
        <w:rPr>
          <w:rFonts w:ascii="Times New Roman" w:hAnsi="Times New Roman" w:cs="Times New Roman"/>
        </w:rPr>
        <w:t xml:space="preserve">ultiple values of DMRS frequency domain density should be specified. </w:t>
      </w:r>
    </w:p>
    <w:p w14:paraId="016DEC9F" w14:textId="21729A41" w:rsidR="005D2970" w:rsidRPr="007848D1" w:rsidRDefault="005D2970" w:rsidP="00EE01D8">
      <w:pPr>
        <w:pStyle w:val="Proposal"/>
        <w:numPr>
          <w:ilvl w:val="0"/>
          <w:numId w:val="0"/>
        </w:numPr>
        <w:spacing w:after="120"/>
        <w:ind w:left="1701" w:hanging="1701"/>
        <w:rPr>
          <w:rFonts w:ascii="Times New Roman" w:hAnsi="Times New Roman" w:cs="Times New Roman"/>
          <w:kern w:val="0"/>
          <w:sz w:val="20"/>
          <w:szCs w:val="20"/>
          <w:lang w:val="en-GB"/>
        </w:rPr>
      </w:pPr>
    </w:p>
    <w:p w14:paraId="3C76D91E" w14:textId="77777777" w:rsidR="00BF5ABA" w:rsidRPr="005D2970" w:rsidRDefault="00BF5ABA" w:rsidP="00E21DDD">
      <w:pPr>
        <w:pStyle w:val="a8"/>
        <w:spacing w:after="120"/>
        <w:rPr>
          <w:rFonts w:ascii="Times New Roman" w:hAnsi="Times New Roman" w:cs="Times New Roman"/>
          <w:bCs/>
          <w:lang w:val="en-GB"/>
        </w:rPr>
      </w:pPr>
    </w:p>
    <w:p w14:paraId="51CA5F52" w14:textId="094F4BE6" w:rsidR="00A76121" w:rsidRDefault="00DE4009" w:rsidP="00E21DDD">
      <w:pPr>
        <w:pStyle w:val="1"/>
        <w:spacing w:before="0" w:after="120"/>
        <w:rPr>
          <w:rFonts w:ascii="Times New Roman" w:hAnsi="Times New Roman" w:cs="Times New Roman"/>
        </w:rPr>
      </w:pPr>
      <w:bookmarkStart w:id="0" w:name="_In-sequence_SDU_delivery"/>
      <w:bookmarkEnd w:id="0"/>
      <w:r w:rsidRPr="001A35B2">
        <w:rPr>
          <w:rFonts w:ascii="Times New Roman" w:hAnsi="Times New Roman" w:cs="Times New Roman"/>
        </w:rPr>
        <w:t>Simulation Assumptions</w:t>
      </w:r>
    </w:p>
    <w:p w14:paraId="18F72FA0" w14:textId="2A996FE2" w:rsidR="009B372D" w:rsidRDefault="009B372D" w:rsidP="009B372D">
      <w:pPr>
        <w:rPr>
          <w:lang w:val="en-GB"/>
        </w:rPr>
      </w:pP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2"/>
        <w:gridCol w:w="4110"/>
      </w:tblGrid>
      <w:tr w:rsidR="009B372D" w14:paraId="38285054"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2054FF43" w14:textId="77777777" w:rsidR="009B372D" w:rsidRDefault="009B372D" w:rsidP="005816E2">
            <w:pPr>
              <w:ind w:firstLine="360"/>
              <w:rPr>
                <w:rFonts w:ascii="Arial" w:hAnsi="Arial" w:cs="Arial"/>
                <w:sz w:val="18"/>
                <w:szCs w:val="18"/>
              </w:rPr>
            </w:pPr>
            <w:r>
              <w:rPr>
                <w:rFonts w:ascii="Arial" w:hAnsi="Arial" w:cs="Arial"/>
                <w:sz w:val="18"/>
                <w:szCs w:val="18"/>
              </w:rPr>
              <w:t>Assumptions</w:t>
            </w:r>
          </w:p>
        </w:tc>
        <w:tc>
          <w:tcPr>
            <w:tcW w:w="4110"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77D16BFA" w14:textId="77777777" w:rsidR="009B372D" w:rsidRDefault="009B372D" w:rsidP="005816E2">
            <w:pPr>
              <w:ind w:firstLine="360"/>
              <w:rPr>
                <w:rFonts w:ascii="Arial" w:hAnsi="Arial" w:cs="Arial"/>
                <w:sz w:val="18"/>
                <w:szCs w:val="18"/>
              </w:rPr>
            </w:pPr>
            <w:r>
              <w:rPr>
                <w:rFonts w:ascii="Arial" w:hAnsi="Arial" w:cs="Arial"/>
                <w:bCs/>
                <w:sz w:val="18"/>
                <w:szCs w:val="18"/>
                <w:lang w:val="en-GB"/>
              </w:rPr>
              <w:t>Value</w:t>
            </w:r>
          </w:p>
        </w:tc>
      </w:tr>
      <w:tr w:rsidR="009B372D" w14:paraId="14BC345A"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9E7FC0" w14:textId="77777777" w:rsidR="009B372D" w:rsidRDefault="009B372D" w:rsidP="005816E2">
            <w:pPr>
              <w:ind w:firstLine="360"/>
              <w:rPr>
                <w:rFonts w:ascii="Arial" w:hAnsi="Arial" w:cs="Arial"/>
                <w:sz w:val="18"/>
                <w:szCs w:val="18"/>
              </w:rPr>
            </w:pPr>
            <w:r>
              <w:rPr>
                <w:rFonts w:ascii="Arial" w:hAnsi="Arial" w:cs="Arial"/>
                <w:sz w:val="18"/>
                <w:szCs w:val="18"/>
                <w:lang w:val="en-GB"/>
              </w:rPr>
              <w:t>Carrier frequency</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97F5C4" w14:textId="77777777" w:rsidR="009B372D" w:rsidRDefault="009B372D" w:rsidP="005816E2">
            <w:pPr>
              <w:ind w:firstLine="360"/>
              <w:rPr>
                <w:rFonts w:ascii="Arial" w:hAnsi="Arial" w:cs="Arial"/>
                <w:sz w:val="18"/>
                <w:szCs w:val="18"/>
              </w:rPr>
            </w:pPr>
            <w:r>
              <w:rPr>
                <w:rFonts w:ascii="Arial" w:hAnsi="Arial" w:cs="Arial"/>
                <w:sz w:val="18"/>
                <w:szCs w:val="18"/>
              </w:rPr>
              <w:t>4GHz</w:t>
            </w:r>
          </w:p>
        </w:tc>
      </w:tr>
      <w:tr w:rsidR="009B372D" w14:paraId="2B9C2668"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311380" w14:textId="77777777" w:rsidR="009B372D" w:rsidRDefault="009B372D" w:rsidP="005816E2">
            <w:pPr>
              <w:ind w:firstLine="360"/>
              <w:rPr>
                <w:rFonts w:ascii="Arial" w:hAnsi="Arial" w:cs="Arial"/>
                <w:sz w:val="18"/>
                <w:szCs w:val="18"/>
                <w:lang w:val="en-GB"/>
              </w:rPr>
            </w:pPr>
            <w:r>
              <w:rPr>
                <w:rFonts w:ascii="Arial" w:hAnsi="Arial" w:cs="Arial"/>
                <w:sz w:val="18"/>
                <w:szCs w:val="18"/>
                <w:lang w:val="en-GB"/>
              </w:rPr>
              <w:t>Duplex</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C5CED2" w14:textId="77777777" w:rsidR="009B372D" w:rsidRDefault="009B372D" w:rsidP="005816E2">
            <w:pPr>
              <w:ind w:firstLine="360"/>
              <w:rPr>
                <w:rFonts w:ascii="Arial" w:hAnsi="Arial" w:cs="Arial"/>
                <w:sz w:val="18"/>
                <w:szCs w:val="18"/>
              </w:rPr>
            </w:pPr>
            <w:r>
              <w:rPr>
                <w:rFonts w:ascii="Arial" w:hAnsi="Arial" w:cs="Arial"/>
                <w:sz w:val="18"/>
                <w:szCs w:val="18"/>
              </w:rPr>
              <w:t>FDD</w:t>
            </w:r>
          </w:p>
        </w:tc>
      </w:tr>
      <w:tr w:rsidR="009B372D" w14:paraId="02EB9796"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7A2EA3" w14:textId="77777777" w:rsidR="009B372D" w:rsidRDefault="009B372D" w:rsidP="005816E2">
            <w:pPr>
              <w:ind w:firstLine="360"/>
              <w:rPr>
                <w:rFonts w:ascii="Arial" w:hAnsi="Arial" w:cs="Arial"/>
                <w:sz w:val="18"/>
                <w:szCs w:val="18"/>
                <w:lang w:val="en-GB" w:eastAsia="ko-KR"/>
              </w:rPr>
            </w:pPr>
            <w:r>
              <w:rPr>
                <w:rFonts w:ascii="Arial" w:hAnsi="Arial" w:cs="Arial"/>
                <w:sz w:val="18"/>
                <w:szCs w:val="18"/>
                <w:lang w:val="en-GB"/>
              </w:rPr>
              <w:t>Subcarrier spacing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A5BE84D" w14:textId="77777777" w:rsidR="009B372D" w:rsidRDefault="009B372D" w:rsidP="005816E2">
            <w:pPr>
              <w:ind w:firstLine="360"/>
              <w:rPr>
                <w:rFonts w:ascii="Arial" w:hAnsi="Arial" w:cs="Arial"/>
                <w:sz w:val="18"/>
                <w:szCs w:val="18"/>
              </w:rPr>
            </w:pPr>
            <w:r>
              <w:rPr>
                <w:rFonts w:ascii="Arial" w:hAnsi="Arial" w:cs="Arial"/>
                <w:sz w:val="18"/>
                <w:szCs w:val="18"/>
                <w:lang w:val="en-GB"/>
              </w:rPr>
              <w:t>15kHz</w:t>
            </w:r>
          </w:p>
        </w:tc>
      </w:tr>
      <w:tr w:rsidR="009B372D" w14:paraId="64F596EB"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322FF28" w14:textId="77777777" w:rsidR="009B372D" w:rsidRDefault="009B372D" w:rsidP="005816E2">
            <w:pPr>
              <w:ind w:firstLine="360"/>
              <w:rPr>
                <w:rFonts w:ascii="Arial" w:hAnsi="Arial" w:cs="Arial"/>
                <w:sz w:val="18"/>
                <w:szCs w:val="18"/>
                <w:lang w:val="en-GB"/>
              </w:rPr>
            </w:pPr>
            <w:r>
              <w:rPr>
                <w:rFonts w:ascii="Arial" w:hAnsi="Arial" w:cs="Arial" w:hint="eastAsia"/>
                <w:sz w:val="18"/>
                <w:szCs w:val="18"/>
                <w:lang w:val="en-GB"/>
              </w:rPr>
              <w:t>BS antenna config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0A354B6" w14:textId="77777777" w:rsidR="009B372D" w:rsidRDefault="009B372D" w:rsidP="005816E2">
            <w:pPr>
              <w:ind w:firstLine="360"/>
              <w:rPr>
                <w:rFonts w:ascii="Arial" w:hAnsi="Arial" w:cs="Arial"/>
                <w:sz w:val="18"/>
                <w:szCs w:val="18"/>
                <w:lang w:val="en-GB"/>
              </w:rPr>
            </w:pPr>
            <w:r>
              <w:rPr>
                <w:rFonts w:ascii="Arial" w:hAnsi="Arial" w:cs="Arial" w:hint="eastAsia"/>
                <w:sz w:val="18"/>
                <w:szCs w:val="18"/>
                <w:lang w:val="en-GB"/>
              </w:rPr>
              <w:t>(M,N,P)=(1,4,2)</w:t>
            </w:r>
          </w:p>
        </w:tc>
      </w:tr>
      <w:tr w:rsidR="009B372D" w14:paraId="1821541B" w14:textId="77777777" w:rsidTr="005816E2">
        <w:trPr>
          <w:trHeight w:val="245"/>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CAB962E" w14:textId="77777777" w:rsidR="009B372D" w:rsidRDefault="009B372D" w:rsidP="005816E2">
            <w:pPr>
              <w:ind w:firstLine="360"/>
              <w:rPr>
                <w:rFonts w:ascii="Arial" w:hAnsi="Arial" w:cs="Arial"/>
                <w:sz w:val="18"/>
                <w:szCs w:val="18"/>
                <w:lang w:val="en-GB"/>
              </w:rPr>
            </w:pPr>
            <w:r>
              <w:rPr>
                <w:rFonts w:ascii="Arial" w:hAnsi="Arial" w:cs="Arial" w:hint="eastAsia"/>
                <w:sz w:val="18"/>
                <w:szCs w:val="18"/>
                <w:lang w:val="en-GB"/>
              </w:rPr>
              <w:t>UEantenna config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AD3044" w14:textId="77777777" w:rsidR="009B372D" w:rsidRDefault="009B372D" w:rsidP="005816E2">
            <w:pPr>
              <w:ind w:firstLine="360"/>
              <w:rPr>
                <w:rFonts w:ascii="Arial" w:hAnsi="Arial" w:cs="Arial"/>
                <w:sz w:val="18"/>
                <w:szCs w:val="18"/>
                <w:lang w:val="en-GB"/>
              </w:rPr>
            </w:pPr>
            <w:r>
              <w:rPr>
                <w:rFonts w:ascii="Arial" w:hAnsi="Arial" w:cs="Arial" w:hint="eastAsia"/>
                <w:sz w:val="18"/>
                <w:szCs w:val="18"/>
                <w:lang w:val="en-GB"/>
              </w:rPr>
              <w:t>(M,N,P)=(1,1,2)</w:t>
            </w:r>
          </w:p>
        </w:tc>
      </w:tr>
      <w:tr w:rsidR="009B372D" w14:paraId="5F35804B" w14:textId="77777777" w:rsidTr="005816E2">
        <w:trPr>
          <w:trHeight w:val="115"/>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1A45A83" w14:textId="77777777" w:rsidR="009B372D" w:rsidRDefault="009B372D" w:rsidP="005816E2">
            <w:pPr>
              <w:ind w:firstLine="360"/>
              <w:rPr>
                <w:rFonts w:ascii="Arial" w:hAnsi="Arial" w:cs="Arial"/>
                <w:sz w:val="18"/>
                <w:szCs w:val="18"/>
              </w:rPr>
            </w:pPr>
            <w:r>
              <w:rPr>
                <w:rFonts w:ascii="Arial" w:hAnsi="Arial" w:cs="Arial"/>
                <w:sz w:val="18"/>
                <w:szCs w:val="18"/>
              </w:rPr>
              <w:t>Transmission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931311A" w14:textId="77777777" w:rsidR="009B372D" w:rsidRDefault="009B372D" w:rsidP="005816E2">
            <w:pPr>
              <w:ind w:firstLine="360"/>
              <w:rPr>
                <w:rFonts w:ascii="Arial" w:hAnsi="Arial" w:cs="Arial"/>
                <w:sz w:val="18"/>
                <w:szCs w:val="18"/>
                <w:lang w:val="en-GB"/>
              </w:rPr>
            </w:pPr>
            <w:r>
              <w:rPr>
                <w:rFonts w:ascii="Arial" w:hAnsi="Arial" w:cs="Arial"/>
                <w:sz w:val="18"/>
                <w:szCs w:val="18"/>
              </w:rPr>
              <w:t>SUMIMO</w:t>
            </w:r>
            <w:r>
              <w:rPr>
                <w:rFonts w:ascii="Arial" w:hAnsi="Arial" w:cs="Arial" w:hint="eastAsia"/>
                <w:sz w:val="18"/>
                <w:szCs w:val="18"/>
              </w:rPr>
              <w:t>，</w:t>
            </w:r>
            <w:r>
              <w:rPr>
                <w:rFonts w:ascii="Arial" w:hAnsi="Arial" w:cs="Arial"/>
                <w:sz w:val="18"/>
                <w:szCs w:val="18"/>
              </w:rPr>
              <w:t>Rank</w:t>
            </w:r>
            <w:r>
              <w:rPr>
                <w:rFonts w:ascii="Arial" w:hAnsi="Arial" w:cs="Arial" w:hint="eastAsia"/>
                <w:sz w:val="18"/>
                <w:szCs w:val="18"/>
              </w:rPr>
              <w:t>1</w:t>
            </w:r>
          </w:p>
        </w:tc>
      </w:tr>
      <w:tr w:rsidR="009B372D" w14:paraId="044AE096" w14:textId="77777777" w:rsidTr="005816E2">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87B2E3" w14:textId="77777777" w:rsidR="009B372D" w:rsidRDefault="009B372D" w:rsidP="005816E2">
            <w:pPr>
              <w:ind w:firstLine="360"/>
              <w:rPr>
                <w:rFonts w:ascii="Arial" w:hAnsi="Arial" w:cs="Arial"/>
                <w:sz w:val="18"/>
                <w:szCs w:val="18"/>
              </w:rPr>
            </w:pPr>
            <w:r>
              <w:rPr>
                <w:rFonts w:ascii="Arial" w:hAnsi="Arial" w:cs="Arial"/>
                <w:sz w:val="18"/>
                <w:szCs w:val="18"/>
              </w:rPr>
              <w:t>CSI feedback / Beam management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AE668AF" w14:textId="77777777" w:rsidR="009B372D" w:rsidRDefault="009B372D" w:rsidP="005816E2">
            <w:pPr>
              <w:ind w:firstLine="360"/>
              <w:rPr>
                <w:rFonts w:ascii="Arial" w:hAnsi="Arial" w:cs="Arial"/>
                <w:sz w:val="18"/>
                <w:szCs w:val="18"/>
              </w:rPr>
            </w:pPr>
            <w:r>
              <w:rPr>
                <w:rFonts w:ascii="Arial" w:hAnsi="Arial" w:cs="Arial"/>
                <w:sz w:val="18"/>
                <w:szCs w:val="18"/>
              </w:rPr>
              <w:t xml:space="preserve">Ideal CSI feedback </w:t>
            </w:r>
          </w:p>
        </w:tc>
      </w:tr>
      <w:tr w:rsidR="009B372D" w14:paraId="1AFDF2AA"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7969A42" w14:textId="77777777" w:rsidR="009B372D" w:rsidRDefault="009B372D" w:rsidP="005816E2">
            <w:pPr>
              <w:ind w:firstLine="360"/>
              <w:rPr>
                <w:rFonts w:ascii="Arial" w:hAnsi="Arial" w:cs="Arial"/>
                <w:sz w:val="18"/>
                <w:szCs w:val="18"/>
              </w:rPr>
            </w:pPr>
            <w:r>
              <w:rPr>
                <w:rFonts w:ascii="Arial" w:hAnsi="Arial" w:cs="Arial"/>
                <w:sz w:val="18"/>
                <w:szCs w:val="18"/>
              </w:rPr>
              <w:t>Modulation order, Coding rate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A89F8E" w14:textId="77777777" w:rsidR="009B372D" w:rsidRDefault="009B372D" w:rsidP="005816E2">
            <w:pPr>
              <w:ind w:firstLine="360"/>
              <w:rPr>
                <w:rFonts w:ascii="Arial" w:hAnsi="Arial" w:cs="Arial"/>
                <w:sz w:val="18"/>
                <w:szCs w:val="18"/>
              </w:rPr>
            </w:pPr>
            <w:r>
              <w:rPr>
                <w:rFonts w:ascii="Arial" w:hAnsi="Arial" w:cs="Arial" w:hint="eastAsia"/>
                <w:sz w:val="18"/>
                <w:szCs w:val="18"/>
              </w:rPr>
              <w:t>QPSK</w:t>
            </w:r>
            <w:r>
              <w:rPr>
                <w:rFonts w:ascii="Arial" w:hAnsi="Arial" w:cs="Arial"/>
                <w:sz w:val="18"/>
                <w:szCs w:val="18"/>
              </w:rPr>
              <w:t xml:space="preserve"> (</w:t>
            </w:r>
            <w:r>
              <w:rPr>
                <w:rFonts w:ascii="Arial" w:hAnsi="Arial" w:cs="Arial" w:hint="eastAsia"/>
                <w:sz w:val="18"/>
                <w:szCs w:val="18"/>
              </w:rPr>
              <w:t>2</w:t>
            </w:r>
            <w:r>
              <w:rPr>
                <w:rFonts w:ascii="Arial" w:hAnsi="Arial" w:cs="Arial"/>
                <w:sz w:val="18"/>
                <w:szCs w:val="18"/>
              </w:rPr>
              <w:t>/</w:t>
            </w:r>
            <w:r>
              <w:rPr>
                <w:rFonts w:ascii="Arial" w:hAnsi="Arial" w:cs="Arial" w:hint="eastAsia"/>
                <w:sz w:val="18"/>
                <w:szCs w:val="18"/>
              </w:rPr>
              <w:t>3</w:t>
            </w:r>
            <w:r>
              <w:rPr>
                <w:rFonts w:ascii="Arial" w:hAnsi="Arial" w:cs="Arial"/>
                <w:sz w:val="18"/>
                <w:szCs w:val="18"/>
              </w:rPr>
              <w:t>)</w:t>
            </w:r>
          </w:p>
        </w:tc>
      </w:tr>
      <w:tr w:rsidR="009B372D" w14:paraId="7A58CA24"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B5322C6" w14:textId="77777777" w:rsidR="009B372D" w:rsidRDefault="009B372D" w:rsidP="005816E2">
            <w:pPr>
              <w:ind w:firstLine="360"/>
              <w:rPr>
                <w:rFonts w:ascii="Arial" w:hAnsi="Arial" w:cs="Arial"/>
                <w:sz w:val="18"/>
                <w:szCs w:val="18"/>
              </w:rPr>
            </w:pPr>
            <w:r>
              <w:rPr>
                <w:rFonts w:ascii="Arial" w:hAnsi="Arial" w:cs="Arial"/>
                <w:sz w:val="18"/>
                <w:szCs w:val="18"/>
              </w:rPr>
              <w:t>Channel coding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F69D68D" w14:textId="77777777" w:rsidR="009B372D" w:rsidRDefault="009B372D" w:rsidP="005816E2">
            <w:pPr>
              <w:ind w:firstLine="360"/>
              <w:rPr>
                <w:rFonts w:ascii="Arial" w:hAnsi="Arial" w:cs="Arial"/>
                <w:sz w:val="18"/>
                <w:szCs w:val="18"/>
              </w:rPr>
            </w:pPr>
            <w:r>
              <w:rPr>
                <w:rFonts w:ascii="Arial" w:hAnsi="Arial" w:cs="Arial"/>
                <w:sz w:val="18"/>
                <w:szCs w:val="18"/>
              </w:rPr>
              <w:t xml:space="preserve">LTE turbo coding </w:t>
            </w:r>
          </w:p>
        </w:tc>
      </w:tr>
      <w:tr w:rsidR="009B372D" w14:paraId="42AA86E3"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B4FCF00" w14:textId="77777777" w:rsidR="009B372D" w:rsidRDefault="009B372D" w:rsidP="005816E2">
            <w:pPr>
              <w:ind w:firstLine="360"/>
              <w:rPr>
                <w:rFonts w:ascii="Arial" w:hAnsi="Arial" w:cs="Arial"/>
                <w:sz w:val="18"/>
                <w:szCs w:val="18"/>
              </w:rPr>
            </w:pPr>
            <w:r>
              <w:rPr>
                <w:rFonts w:ascii="Arial" w:hAnsi="Arial" w:cs="Arial"/>
                <w:sz w:val="18"/>
                <w:szCs w:val="18"/>
              </w:rPr>
              <w:t>Channel estimation</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FC4F9A7" w14:textId="77777777" w:rsidR="009B372D" w:rsidRDefault="009B372D" w:rsidP="005816E2">
            <w:pPr>
              <w:ind w:firstLine="360"/>
              <w:rPr>
                <w:rFonts w:ascii="Arial" w:hAnsi="Arial" w:cs="Arial"/>
                <w:sz w:val="18"/>
                <w:szCs w:val="18"/>
              </w:rPr>
            </w:pPr>
            <w:r>
              <w:rPr>
                <w:rFonts w:ascii="Arial" w:hAnsi="Arial" w:cs="Arial"/>
                <w:sz w:val="18"/>
                <w:szCs w:val="18"/>
                <w:lang w:val="en-GB"/>
              </w:rPr>
              <w:t xml:space="preserve">Real estimation </w:t>
            </w:r>
          </w:p>
        </w:tc>
      </w:tr>
      <w:tr w:rsidR="009142B1" w14:paraId="79459034"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6D863F6" w14:textId="46AD1E38" w:rsidR="009142B1" w:rsidRDefault="009142B1" w:rsidP="009142B1">
            <w:pPr>
              <w:ind w:firstLine="360"/>
              <w:rPr>
                <w:rFonts w:ascii="Arial" w:hAnsi="Arial" w:cs="Arial"/>
                <w:sz w:val="18"/>
                <w:szCs w:val="18"/>
              </w:rPr>
            </w:pPr>
            <w:r>
              <w:rPr>
                <w:rFonts w:ascii="Times New Roman" w:eastAsia="Arial Unicode MS" w:hAnsi="Times New Roman" w:cs="Arial"/>
                <w:bCs/>
                <w:sz w:val="22"/>
                <w:szCs w:val="24"/>
              </w:rPr>
              <w:t>Channel model</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46A2635" w14:textId="77777777" w:rsidR="009142B1" w:rsidRDefault="009142B1" w:rsidP="009142B1">
            <w:pPr>
              <w:widowControl/>
              <w:tabs>
                <w:tab w:val="num" w:pos="520"/>
              </w:tabs>
              <w:rPr>
                <w:rFonts w:ascii="Times New Roman" w:eastAsia="Arial Unicode MS" w:hAnsi="Times New Roman" w:cs="Arial"/>
                <w:sz w:val="22"/>
                <w:szCs w:val="24"/>
              </w:rPr>
            </w:pPr>
            <w:r>
              <w:rPr>
                <w:rFonts w:ascii="Times New Roman" w:eastAsia="Arial Unicode MS" w:hAnsi="Times New Roman" w:cs="Arial"/>
                <w:sz w:val="22"/>
                <w:szCs w:val="24"/>
              </w:rPr>
              <w:t>CDL-A</w:t>
            </w:r>
          </w:p>
          <w:p w14:paraId="2748A7A1" w14:textId="77777777" w:rsidR="009142B1" w:rsidRDefault="009142B1" w:rsidP="009142B1">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w:t>
            </w:r>
            <w:r>
              <w:rPr>
                <w:rFonts w:ascii="Times New Roman" w:eastAsia="Arial Unicode MS" w:hAnsi="Times New Roman" w:cs="Arial"/>
                <w:sz w:val="22"/>
                <w:szCs w:val="24"/>
              </w:rPr>
              <w:tab/>
              <w:t>delay spread =30ns, 100ns, 1000ns</w:t>
            </w:r>
          </w:p>
          <w:p w14:paraId="2953A661" w14:textId="77777777" w:rsidR="009142B1" w:rsidRDefault="009142B1" w:rsidP="009142B1">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w:t>
            </w:r>
            <w:r>
              <w:rPr>
                <w:rFonts w:ascii="Times New Roman" w:eastAsia="Arial Unicode MS" w:hAnsi="Times New Roman" w:cs="Arial"/>
                <w:sz w:val="22"/>
                <w:szCs w:val="24"/>
              </w:rPr>
              <w:tab/>
              <w:t xml:space="preserve">UE speed=3km/h.  </w:t>
            </w:r>
          </w:p>
          <w:p w14:paraId="567FA0B8" w14:textId="3B18EF9D" w:rsidR="009142B1" w:rsidRDefault="009142B1" w:rsidP="009142B1">
            <w:pPr>
              <w:ind w:firstLine="360"/>
              <w:rPr>
                <w:rFonts w:ascii="Arial" w:hAnsi="Arial" w:cs="Arial"/>
                <w:sz w:val="18"/>
                <w:szCs w:val="18"/>
                <w:lang w:val="en-GB"/>
              </w:rPr>
            </w:pPr>
            <w:r>
              <w:rPr>
                <w:rFonts w:ascii="Times New Roman" w:eastAsia="Arial Unicode MS" w:hAnsi="Times New Roman" w:cs="Arial" w:hint="eastAsia"/>
                <w:sz w:val="22"/>
                <w:szCs w:val="24"/>
              </w:rPr>
              <w:t>•</w:t>
            </w:r>
            <w:r>
              <w:rPr>
                <w:rFonts w:ascii="Times New Roman" w:eastAsia="Arial Unicode MS" w:hAnsi="Times New Roman" w:cs="Arial"/>
                <w:sz w:val="22"/>
                <w:szCs w:val="24"/>
              </w:rPr>
              <w:tab/>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bl>
    <w:p w14:paraId="32272F66" w14:textId="06BA8C38" w:rsidR="0018203B" w:rsidRPr="001A35B2" w:rsidRDefault="0018203B" w:rsidP="00DE4009">
      <w:pPr>
        <w:pStyle w:val="a8"/>
        <w:spacing w:after="120"/>
        <w:rPr>
          <w:rFonts w:ascii="Times New Roman" w:hAnsi="Times New Roman" w:cs="Times New Roman"/>
          <w:bCs/>
          <w:lang w:val="en-GB"/>
        </w:rPr>
      </w:pPr>
    </w:p>
    <w:p w14:paraId="0954E84E" w14:textId="03883A89" w:rsidR="00DE4009" w:rsidRPr="001A35B2" w:rsidRDefault="00DE4009" w:rsidP="00DE4009">
      <w:pPr>
        <w:pStyle w:val="1"/>
        <w:spacing w:before="0" w:after="120"/>
        <w:rPr>
          <w:rFonts w:ascii="Times New Roman" w:hAnsi="Times New Roman" w:cs="Times New Roman"/>
        </w:rPr>
      </w:pPr>
      <w:r w:rsidRPr="001A35B2">
        <w:rPr>
          <w:rFonts w:ascii="Times New Roman" w:hAnsi="Times New Roman" w:cs="Times New Roman"/>
        </w:rPr>
        <w:t>References</w:t>
      </w:r>
    </w:p>
    <w:p w14:paraId="51CA5F53" w14:textId="77777777" w:rsidR="00A76121" w:rsidRPr="001A35B2" w:rsidRDefault="00A76121" w:rsidP="00E21DDD">
      <w:pPr>
        <w:pStyle w:val="Reference"/>
        <w:numPr>
          <w:ilvl w:val="0"/>
          <w:numId w:val="0"/>
        </w:numPr>
        <w:tabs>
          <w:tab w:val="clear" w:pos="567"/>
        </w:tabs>
        <w:spacing w:after="120"/>
        <w:rPr>
          <w:rFonts w:ascii="Times New Roman" w:hAnsi="Times New Roman" w:cs="Times New Roman"/>
        </w:rPr>
      </w:pPr>
      <w:bookmarkStart w:id="1" w:name="_GoBack"/>
      <w:bookmarkEnd w:id="1"/>
    </w:p>
    <w:sectPr w:rsidR="00A76121" w:rsidRPr="001A35B2">
      <w:headerReference w:type="even" r:id="rId16"/>
      <w:footerReference w:type="default" r:id="rId17"/>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37E36" w14:textId="77777777" w:rsidR="008138FB" w:rsidRDefault="008138FB">
      <w:r>
        <w:separator/>
      </w:r>
    </w:p>
  </w:endnote>
  <w:endnote w:type="continuationSeparator" w:id="0">
    <w:p w14:paraId="37BAE4B2" w14:textId="77777777" w:rsidR="008138FB" w:rsidRDefault="0081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64484D7B"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9142B1">
      <w:rPr>
        <w:rStyle w:val="af0"/>
        <w:noProof/>
      </w:rPr>
      <w:t>6</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9142B1">
      <w:rPr>
        <w:rStyle w:val="af0"/>
        <w:noProof/>
      </w:rPr>
      <w:t>7</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DB374" w14:textId="77777777" w:rsidR="008138FB" w:rsidRDefault="008138FB">
      <w:r>
        <w:separator/>
      </w:r>
    </w:p>
  </w:footnote>
  <w:footnote w:type="continuationSeparator" w:id="0">
    <w:p w14:paraId="741C417B" w14:textId="77777777" w:rsidR="008138FB" w:rsidRDefault="00813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700C"/>
    <w:multiLevelType w:val="hybridMultilevel"/>
    <w:tmpl w:val="B1B87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1A4D4F"/>
    <w:multiLevelType w:val="hybridMultilevel"/>
    <w:tmpl w:val="E0884828"/>
    <w:lvl w:ilvl="0" w:tplc="E03866F4">
      <w:start w:val="1"/>
      <w:numFmt w:val="bullet"/>
      <w:lvlText w:val="•"/>
      <w:lvlJc w:val="left"/>
      <w:pPr>
        <w:ind w:left="1554" w:hanging="420"/>
      </w:pPr>
      <w:rPr>
        <w:rFonts w:ascii="Arial" w:hAnsi="Arial" w:hint="default"/>
      </w:rPr>
    </w:lvl>
    <w:lvl w:ilvl="1" w:tplc="08090005">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DE50655"/>
    <w:multiLevelType w:val="hybridMultilevel"/>
    <w:tmpl w:val="2250D088"/>
    <w:lvl w:ilvl="0" w:tplc="8478737C">
      <w:start w:val="1"/>
      <w:numFmt w:val="bullet"/>
      <w:lvlText w:val="•"/>
      <w:lvlJc w:val="left"/>
      <w:pPr>
        <w:tabs>
          <w:tab w:val="num" w:pos="927"/>
        </w:tabs>
        <w:ind w:left="927" w:hanging="360"/>
      </w:pPr>
      <w:rPr>
        <w:rFonts w:ascii="Arial" w:hAnsi="Arial" w:hint="default"/>
      </w:rPr>
    </w:lvl>
    <w:lvl w:ilvl="1" w:tplc="C1AECAAA">
      <w:start w:val="1"/>
      <w:numFmt w:val="bullet"/>
      <w:lvlText w:val="•"/>
      <w:lvlJc w:val="left"/>
      <w:pPr>
        <w:tabs>
          <w:tab w:val="num" w:pos="1647"/>
        </w:tabs>
        <w:ind w:left="1647" w:hanging="360"/>
      </w:pPr>
      <w:rPr>
        <w:rFonts w:ascii="Arial" w:hAnsi="Arial" w:hint="default"/>
      </w:rPr>
    </w:lvl>
    <w:lvl w:ilvl="2" w:tplc="86D634DE">
      <w:start w:val="2758"/>
      <w:numFmt w:val="bullet"/>
      <w:lvlText w:val="•"/>
      <w:lvlJc w:val="left"/>
      <w:pPr>
        <w:tabs>
          <w:tab w:val="num" w:pos="2367"/>
        </w:tabs>
        <w:ind w:left="2367" w:hanging="360"/>
      </w:pPr>
      <w:rPr>
        <w:rFonts w:ascii="Arial" w:hAnsi="Arial" w:hint="default"/>
      </w:rPr>
    </w:lvl>
    <w:lvl w:ilvl="3" w:tplc="97B0A8DE">
      <w:start w:val="2758"/>
      <w:numFmt w:val="bullet"/>
      <w:lvlText w:val="•"/>
      <w:lvlJc w:val="left"/>
      <w:pPr>
        <w:tabs>
          <w:tab w:val="num" w:pos="3087"/>
        </w:tabs>
        <w:ind w:left="3087" w:hanging="360"/>
      </w:pPr>
      <w:rPr>
        <w:rFonts w:ascii="Arial" w:hAnsi="Arial" w:hint="default"/>
      </w:rPr>
    </w:lvl>
    <w:lvl w:ilvl="4" w:tplc="C9F2BC48" w:tentative="1">
      <w:start w:val="1"/>
      <w:numFmt w:val="bullet"/>
      <w:lvlText w:val="•"/>
      <w:lvlJc w:val="left"/>
      <w:pPr>
        <w:tabs>
          <w:tab w:val="num" w:pos="3807"/>
        </w:tabs>
        <w:ind w:left="3807" w:hanging="360"/>
      </w:pPr>
      <w:rPr>
        <w:rFonts w:ascii="Arial" w:hAnsi="Arial" w:hint="default"/>
      </w:rPr>
    </w:lvl>
    <w:lvl w:ilvl="5" w:tplc="C818C90A" w:tentative="1">
      <w:start w:val="1"/>
      <w:numFmt w:val="bullet"/>
      <w:lvlText w:val="•"/>
      <w:lvlJc w:val="left"/>
      <w:pPr>
        <w:tabs>
          <w:tab w:val="num" w:pos="4527"/>
        </w:tabs>
        <w:ind w:left="4527" w:hanging="360"/>
      </w:pPr>
      <w:rPr>
        <w:rFonts w:ascii="Arial" w:hAnsi="Arial" w:hint="default"/>
      </w:rPr>
    </w:lvl>
    <w:lvl w:ilvl="6" w:tplc="11ECE93E" w:tentative="1">
      <w:start w:val="1"/>
      <w:numFmt w:val="bullet"/>
      <w:lvlText w:val="•"/>
      <w:lvlJc w:val="left"/>
      <w:pPr>
        <w:tabs>
          <w:tab w:val="num" w:pos="5247"/>
        </w:tabs>
        <w:ind w:left="5247" w:hanging="360"/>
      </w:pPr>
      <w:rPr>
        <w:rFonts w:ascii="Arial" w:hAnsi="Arial" w:hint="default"/>
      </w:rPr>
    </w:lvl>
    <w:lvl w:ilvl="7" w:tplc="967A5A80" w:tentative="1">
      <w:start w:val="1"/>
      <w:numFmt w:val="bullet"/>
      <w:lvlText w:val="•"/>
      <w:lvlJc w:val="left"/>
      <w:pPr>
        <w:tabs>
          <w:tab w:val="num" w:pos="5967"/>
        </w:tabs>
        <w:ind w:left="5967" w:hanging="360"/>
      </w:pPr>
      <w:rPr>
        <w:rFonts w:ascii="Arial" w:hAnsi="Arial" w:hint="default"/>
      </w:rPr>
    </w:lvl>
    <w:lvl w:ilvl="8" w:tplc="6C7420A6" w:tentative="1">
      <w:start w:val="1"/>
      <w:numFmt w:val="bullet"/>
      <w:lvlText w:val="•"/>
      <w:lvlJc w:val="left"/>
      <w:pPr>
        <w:tabs>
          <w:tab w:val="num" w:pos="6687"/>
        </w:tabs>
        <w:ind w:left="6687" w:hanging="360"/>
      </w:pPr>
      <w:rPr>
        <w:rFonts w:ascii="Arial" w:hAnsi="Arial" w:hint="default"/>
      </w:rPr>
    </w:lvl>
  </w:abstractNum>
  <w:abstractNum w:abstractNumId="6" w15:restartNumberingAfterBreak="0">
    <w:nsid w:val="26AB1981"/>
    <w:multiLevelType w:val="hybridMultilevel"/>
    <w:tmpl w:val="4822A28C"/>
    <w:lvl w:ilvl="0" w:tplc="65BC3DD8">
      <w:start w:val="1"/>
      <w:numFmt w:val="bullet"/>
      <w:lvlText w:val="–"/>
      <w:lvlJc w:val="left"/>
      <w:pPr>
        <w:tabs>
          <w:tab w:val="num" w:pos="720"/>
        </w:tabs>
        <w:ind w:left="720" w:hanging="360"/>
      </w:pPr>
      <w:rPr>
        <w:rFonts w:ascii="Arial" w:hAnsi="Arial" w:hint="default"/>
      </w:rPr>
    </w:lvl>
    <w:lvl w:ilvl="1" w:tplc="DF94EE48">
      <w:start w:val="1"/>
      <w:numFmt w:val="bullet"/>
      <w:lvlText w:val="–"/>
      <w:lvlJc w:val="left"/>
      <w:pPr>
        <w:tabs>
          <w:tab w:val="num" w:pos="1440"/>
        </w:tabs>
        <w:ind w:left="1440" w:hanging="360"/>
      </w:pPr>
      <w:rPr>
        <w:rFonts w:ascii="Arial" w:hAnsi="Arial" w:hint="default"/>
      </w:rPr>
    </w:lvl>
    <w:lvl w:ilvl="2" w:tplc="D116B39A">
      <w:start w:val="43"/>
      <w:numFmt w:val="bullet"/>
      <w:lvlText w:val="•"/>
      <w:lvlJc w:val="left"/>
      <w:pPr>
        <w:tabs>
          <w:tab w:val="num" w:pos="2160"/>
        </w:tabs>
        <w:ind w:left="2160" w:hanging="360"/>
      </w:pPr>
      <w:rPr>
        <w:rFonts w:ascii="Arial" w:hAnsi="Arial" w:hint="default"/>
      </w:rPr>
    </w:lvl>
    <w:lvl w:ilvl="3" w:tplc="A94C682A" w:tentative="1">
      <w:start w:val="1"/>
      <w:numFmt w:val="bullet"/>
      <w:lvlText w:val="–"/>
      <w:lvlJc w:val="left"/>
      <w:pPr>
        <w:tabs>
          <w:tab w:val="num" w:pos="2880"/>
        </w:tabs>
        <w:ind w:left="2880" w:hanging="360"/>
      </w:pPr>
      <w:rPr>
        <w:rFonts w:ascii="Arial" w:hAnsi="Arial" w:hint="default"/>
      </w:rPr>
    </w:lvl>
    <w:lvl w:ilvl="4" w:tplc="97CCF8A2" w:tentative="1">
      <w:start w:val="1"/>
      <w:numFmt w:val="bullet"/>
      <w:lvlText w:val="–"/>
      <w:lvlJc w:val="left"/>
      <w:pPr>
        <w:tabs>
          <w:tab w:val="num" w:pos="3600"/>
        </w:tabs>
        <w:ind w:left="3600" w:hanging="360"/>
      </w:pPr>
      <w:rPr>
        <w:rFonts w:ascii="Arial" w:hAnsi="Arial" w:hint="default"/>
      </w:rPr>
    </w:lvl>
    <w:lvl w:ilvl="5" w:tplc="E7484976" w:tentative="1">
      <w:start w:val="1"/>
      <w:numFmt w:val="bullet"/>
      <w:lvlText w:val="–"/>
      <w:lvlJc w:val="left"/>
      <w:pPr>
        <w:tabs>
          <w:tab w:val="num" w:pos="4320"/>
        </w:tabs>
        <w:ind w:left="4320" w:hanging="360"/>
      </w:pPr>
      <w:rPr>
        <w:rFonts w:ascii="Arial" w:hAnsi="Arial" w:hint="default"/>
      </w:rPr>
    </w:lvl>
    <w:lvl w:ilvl="6" w:tplc="BCDCFC32" w:tentative="1">
      <w:start w:val="1"/>
      <w:numFmt w:val="bullet"/>
      <w:lvlText w:val="–"/>
      <w:lvlJc w:val="left"/>
      <w:pPr>
        <w:tabs>
          <w:tab w:val="num" w:pos="5040"/>
        </w:tabs>
        <w:ind w:left="5040" w:hanging="360"/>
      </w:pPr>
      <w:rPr>
        <w:rFonts w:ascii="Arial" w:hAnsi="Arial" w:hint="default"/>
      </w:rPr>
    </w:lvl>
    <w:lvl w:ilvl="7" w:tplc="A9B03AE4" w:tentative="1">
      <w:start w:val="1"/>
      <w:numFmt w:val="bullet"/>
      <w:lvlText w:val="–"/>
      <w:lvlJc w:val="left"/>
      <w:pPr>
        <w:tabs>
          <w:tab w:val="num" w:pos="5760"/>
        </w:tabs>
        <w:ind w:left="5760" w:hanging="360"/>
      </w:pPr>
      <w:rPr>
        <w:rFonts w:ascii="Arial" w:hAnsi="Arial" w:hint="default"/>
      </w:rPr>
    </w:lvl>
    <w:lvl w:ilvl="8" w:tplc="B3D21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7A26FD"/>
    <w:multiLevelType w:val="hybridMultilevel"/>
    <w:tmpl w:val="DB2A6BDA"/>
    <w:lvl w:ilvl="0" w:tplc="E03866F4">
      <w:start w:val="1"/>
      <w:numFmt w:val="bullet"/>
      <w:lvlText w:val="•"/>
      <w:lvlJc w:val="left"/>
      <w:pPr>
        <w:ind w:left="1554" w:hanging="420"/>
      </w:pPr>
      <w:rPr>
        <w:rFonts w:ascii="Arial" w:hAnsi="Arial" w:hint="default"/>
      </w:rPr>
    </w:lvl>
    <w:lvl w:ilvl="1" w:tplc="08090005">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 w15:restartNumberingAfterBreak="0">
    <w:nsid w:val="29A430FF"/>
    <w:multiLevelType w:val="hybridMultilevel"/>
    <w:tmpl w:val="0D585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DCB50AF"/>
    <w:multiLevelType w:val="hybridMultilevel"/>
    <w:tmpl w:val="FEB2891E"/>
    <w:lvl w:ilvl="0" w:tplc="E03866F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7E02B2"/>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B203CE1"/>
    <w:multiLevelType w:val="hybridMultilevel"/>
    <w:tmpl w:val="AB600CCE"/>
    <w:lvl w:ilvl="0" w:tplc="E03866F4">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7368ED"/>
    <w:multiLevelType w:val="hybridMultilevel"/>
    <w:tmpl w:val="2D9C3666"/>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25518EF"/>
    <w:multiLevelType w:val="hybridMultilevel"/>
    <w:tmpl w:val="373A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079DF"/>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127EA4"/>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C0B7C3D"/>
    <w:multiLevelType w:val="hybridMultilevel"/>
    <w:tmpl w:val="099A9320"/>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1"/>
  </w:num>
  <w:num w:numId="3">
    <w:abstractNumId w:val="20"/>
  </w:num>
  <w:num w:numId="4">
    <w:abstractNumId w:val="15"/>
  </w:num>
  <w:num w:numId="5">
    <w:abstractNumId w:val="10"/>
  </w:num>
  <w:num w:numId="6">
    <w:abstractNumId w:val="13"/>
  </w:num>
  <w:num w:numId="7">
    <w:abstractNumId w:val="18"/>
  </w:num>
  <w:num w:numId="8">
    <w:abstractNumId w:val="12"/>
  </w:num>
  <w:num w:numId="9">
    <w:abstractNumId w:val="19"/>
  </w:num>
  <w:num w:numId="10">
    <w:abstractNumId w:val="3"/>
  </w:num>
  <w:num w:numId="11">
    <w:abstractNumId w:val="9"/>
  </w:num>
  <w:num w:numId="12">
    <w:abstractNumId w:val="0"/>
  </w:num>
  <w:num w:numId="13">
    <w:abstractNumId w:val="21"/>
  </w:num>
  <w:num w:numId="14">
    <w:abstractNumId w:val="26"/>
  </w:num>
  <w:num w:numId="15">
    <w:abstractNumId w:val="2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6"/>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8"/>
  </w:num>
  <w:num w:numId="28">
    <w:abstractNumId w:val="22"/>
  </w:num>
  <w:num w:numId="29">
    <w:abstractNumId w:val="23"/>
  </w:num>
  <w:num w:numId="30">
    <w:abstractNumId w:val="12"/>
  </w:num>
  <w:num w:numId="31">
    <w:abstractNumId w:val="4"/>
  </w:num>
  <w:num w:numId="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45162"/>
    <w:rsid w:val="00046CCB"/>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2307"/>
    <w:rsid w:val="000A56F2"/>
    <w:rsid w:val="000B2719"/>
    <w:rsid w:val="000B3A8F"/>
    <w:rsid w:val="000B4AB9"/>
    <w:rsid w:val="000B58C3"/>
    <w:rsid w:val="000B61E9"/>
    <w:rsid w:val="000C1076"/>
    <w:rsid w:val="000C165A"/>
    <w:rsid w:val="000C2E19"/>
    <w:rsid w:val="000C5EAA"/>
    <w:rsid w:val="000D0D07"/>
    <w:rsid w:val="000D4797"/>
    <w:rsid w:val="000D7E2B"/>
    <w:rsid w:val="000E0527"/>
    <w:rsid w:val="000E1E92"/>
    <w:rsid w:val="000E3379"/>
    <w:rsid w:val="000E7B8A"/>
    <w:rsid w:val="000F06D6"/>
    <w:rsid w:val="000F0EB1"/>
    <w:rsid w:val="000F1106"/>
    <w:rsid w:val="000F190C"/>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ABA"/>
    <w:rsid w:val="00151E23"/>
    <w:rsid w:val="001526E0"/>
    <w:rsid w:val="0015373E"/>
    <w:rsid w:val="001551B5"/>
    <w:rsid w:val="00165174"/>
    <w:rsid w:val="001659C1"/>
    <w:rsid w:val="00172A27"/>
    <w:rsid w:val="00173A8E"/>
    <w:rsid w:val="0018143F"/>
    <w:rsid w:val="0018203B"/>
    <w:rsid w:val="00190AC1"/>
    <w:rsid w:val="001926E5"/>
    <w:rsid w:val="0019341A"/>
    <w:rsid w:val="00197DF9"/>
    <w:rsid w:val="001A1987"/>
    <w:rsid w:val="001A2564"/>
    <w:rsid w:val="001A35B2"/>
    <w:rsid w:val="001A6173"/>
    <w:rsid w:val="001A6CBA"/>
    <w:rsid w:val="001B0D97"/>
    <w:rsid w:val="001B5A5D"/>
    <w:rsid w:val="001C1CE5"/>
    <w:rsid w:val="001C3D2A"/>
    <w:rsid w:val="001D51BA"/>
    <w:rsid w:val="001D6342"/>
    <w:rsid w:val="001D6D53"/>
    <w:rsid w:val="001E10BB"/>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374B"/>
    <w:rsid w:val="00214DA8"/>
    <w:rsid w:val="00215423"/>
    <w:rsid w:val="002158FA"/>
    <w:rsid w:val="00220600"/>
    <w:rsid w:val="00220DD8"/>
    <w:rsid w:val="002224DB"/>
    <w:rsid w:val="00223FCB"/>
    <w:rsid w:val="002252C3"/>
    <w:rsid w:val="00225C54"/>
    <w:rsid w:val="00230765"/>
    <w:rsid w:val="002319E4"/>
    <w:rsid w:val="00235632"/>
    <w:rsid w:val="00235872"/>
    <w:rsid w:val="002364A8"/>
    <w:rsid w:val="00241559"/>
    <w:rsid w:val="002435B3"/>
    <w:rsid w:val="0024402E"/>
    <w:rsid w:val="002451ED"/>
    <w:rsid w:val="002458EB"/>
    <w:rsid w:val="00246F2D"/>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5296"/>
    <w:rsid w:val="00286ACD"/>
    <w:rsid w:val="00287447"/>
    <w:rsid w:val="00287838"/>
    <w:rsid w:val="002907B5"/>
    <w:rsid w:val="00292EB7"/>
    <w:rsid w:val="00294CBA"/>
    <w:rsid w:val="00296227"/>
    <w:rsid w:val="00296F44"/>
    <w:rsid w:val="0029777D"/>
    <w:rsid w:val="002A034B"/>
    <w:rsid w:val="002A055E"/>
    <w:rsid w:val="002A1D4E"/>
    <w:rsid w:val="002A2869"/>
    <w:rsid w:val="002B24D6"/>
    <w:rsid w:val="002C41E6"/>
    <w:rsid w:val="002C6DB3"/>
    <w:rsid w:val="002D071A"/>
    <w:rsid w:val="002D34B2"/>
    <w:rsid w:val="002D7637"/>
    <w:rsid w:val="002E049A"/>
    <w:rsid w:val="002E17F2"/>
    <w:rsid w:val="002E683D"/>
    <w:rsid w:val="002E7CAE"/>
    <w:rsid w:val="002F2771"/>
    <w:rsid w:val="002F37A9"/>
    <w:rsid w:val="002F6288"/>
    <w:rsid w:val="00301CE6"/>
    <w:rsid w:val="0030256B"/>
    <w:rsid w:val="00303665"/>
    <w:rsid w:val="0030501F"/>
    <w:rsid w:val="00305892"/>
    <w:rsid w:val="00307BA1"/>
    <w:rsid w:val="00311702"/>
    <w:rsid w:val="00311E82"/>
    <w:rsid w:val="00313FD6"/>
    <w:rsid w:val="003143BD"/>
    <w:rsid w:val="003179E1"/>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080"/>
    <w:rsid w:val="00370E47"/>
    <w:rsid w:val="003742AC"/>
    <w:rsid w:val="00377CE1"/>
    <w:rsid w:val="00385AEF"/>
    <w:rsid w:val="00385BF0"/>
    <w:rsid w:val="003939FF"/>
    <w:rsid w:val="003A0E41"/>
    <w:rsid w:val="003A175E"/>
    <w:rsid w:val="003A2223"/>
    <w:rsid w:val="003A2A0F"/>
    <w:rsid w:val="003A45A1"/>
    <w:rsid w:val="003A5386"/>
    <w:rsid w:val="003A5B0A"/>
    <w:rsid w:val="003A6BAC"/>
    <w:rsid w:val="003A7054"/>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3A74"/>
    <w:rsid w:val="003F4D3A"/>
    <w:rsid w:val="003F6BBE"/>
    <w:rsid w:val="004000E8"/>
    <w:rsid w:val="00402E2B"/>
    <w:rsid w:val="004033B5"/>
    <w:rsid w:val="004050EA"/>
    <w:rsid w:val="0040512B"/>
    <w:rsid w:val="00405CA5"/>
    <w:rsid w:val="00406AC3"/>
    <w:rsid w:val="00407CD3"/>
    <w:rsid w:val="00410134"/>
    <w:rsid w:val="00410B72"/>
    <w:rsid w:val="00410F18"/>
    <w:rsid w:val="004118EA"/>
    <w:rsid w:val="0041263E"/>
    <w:rsid w:val="00413AAC"/>
    <w:rsid w:val="00413E92"/>
    <w:rsid w:val="00421105"/>
    <w:rsid w:val="00421C4F"/>
    <w:rsid w:val="004242F4"/>
    <w:rsid w:val="00425B7C"/>
    <w:rsid w:val="00427248"/>
    <w:rsid w:val="00434012"/>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48D8"/>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0C"/>
    <w:rsid w:val="005108D8"/>
    <w:rsid w:val="005116F9"/>
    <w:rsid w:val="005124B6"/>
    <w:rsid w:val="00513BE8"/>
    <w:rsid w:val="005153A7"/>
    <w:rsid w:val="005219CF"/>
    <w:rsid w:val="00534B59"/>
    <w:rsid w:val="00534FCD"/>
    <w:rsid w:val="0053544D"/>
    <w:rsid w:val="00536759"/>
    <w:rsid w:val="00537C62"/>
    <w:rsid w:val="00542BDF"/>
    <w:rsid w:val="005458A4"/>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2970"/>
    <w:rsid w:val="005E385F"/>
    <w:rsid w:val="005E5B81"/>
    <w:rsid w:val="005F2CB1"/>
    <w:rsid w:val="005F3025"/>
    <w:rsid w:val="005F618C"/>
    <w:rsid w:val="005F70BD"/>
    <w:rsid w:val="0060283C"/>
    <w:rsid w:val="0060480C"/>
    <w:rsid w:val="00604F14"/>
    <w:rsid w:val="00606CBF"/>
    <w:rsid w:val="00611B83"/>
    <w:rsid w:val="00612C06"/>
    <w:rsid w:val="00613257"/>
    <w:rsid w:val="00615D64"/>
    <w:rsid w:val="00620A71"/>
    <w:rsid w:val="00620D80"/>
    <w:rsid w:val="006234A6"/>
    <w:rsid w:val="00623D53"/>
    <w:rsid w:val="0062709A"/>
    <w:rsid w:val="00630001"/>
    <w:rsid w:val="006311B3"/>
    <w:rsid w:val="0063284C"/>
    <w:rsid w:val="00632C45"/>
    <w:rsid w:val="006337B7"/>
    <w:rsid w:val="006355DA"/>
    <w:rsid w:val="00636398"/>
    <w:rsid w:val="006368D3"/>
    <w:rsid w:val="006377EC"/>
    <w:rsid w:val="006401B3"/>
    <w:rsid w:val="0064151F"/>
    <w:rsid w:val="00641533"/>
    <w:rsid w:val="00641900"/>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1C98"/>
    <w:rsid w:val="0067218F"/>
    <w:rsid w:val="006741F2"/>
    <w:rsid w:val="00674CC3"/>
    <w:rsid w:val="00675C72"/>
    <w:rsid w:val="006771F9"/>
    <w:rsid w:val="006776D7"/>
    <w:rsid w:val="00680D63"/>
    <w:rsid w:val="00681003"/>
    <w:rsid w:val="006817C9"/>
    <w:rsid w:val="00683ECE"/>
    <w:rsid w:val="00695FC2"/>
    <w:rsid w:val="00696949"/>
    <w:rsid w:val="00697052"/>
    <w:rsid w:val="006975C3"/>
    <w:rsid w:val="006A46FB"/>
    <w:rsid w:val="006A5E28"/>
    <w:rsid w:val="006A6585"/>
    <w:rsid w:val="006A697B"/>
    <w:rsid w:val="006A7AFF"/>
    <w:rsid w:val="006B1816"/>
    <w:rsid w:val="006B2099"/>
    <w:rsid w:val="006B377A"/>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57A"/>
    <w:rsid w:val="006E7D3B"/>
    <w:rsid w:val="006F0DB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92D"/>
    <w:rsid w:val="007362A6"/>
    <w:rsid w:val="00736D7D"/>
    <w:rsid w:val="0073716A"/>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48D1"/>
    <w:rsid w:val="00785490"/>
    <w:rsid w:val="00790B99"/>
    <w:rsid w:val="007925EA"/>
    <w:rsid w:val="00793CD8"/>
    <w:rsid w:val="00795C92"/>
    <w:rsid w:val="00796231"/>
    <w:rsid w:val="007972E3"/>
    <w:rsid w:val="007A1376"/>
    <w:rsid w:val="007A1CB3"/>
    <w:rsid w:val="007A1EEE"/>
    <w:rsid w:val="007A306F"/>
    <w:rsid w:val="007A438B"/>
    <w:rsid w:val="007A43A6"/>
    <w:rsid w:val="007A58A6"/>
    <w:rsid w:val="007B3D2D"/>
    <w:rsid w:val="007B48E2"/>
    <w:rsid w:val="007B50AE"/>
    <w:rsid w:val="007B51DF"/>
    <w:rsid w:val="007B654E"/>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38FB"/>
    <w:rsid w:val="008158D6"/>
    <w:rsid w:val="00817196"/>
    <w:rsid w:val="008235DB"/>
    <w:rsid w:val="00824AB4"/>
    <w:rsid w:val="00825C42"/>
    <w:rsid w:val="00825D25"/>
    <w:rsid w:val="00827D6F"/>
    <w:rsid w:val="00837622"/>
    <w:rsid w:val="008376AC"/>
    <w:rsid w:val="008444E8"/>
    <w:rsid w:val="00844E80"/>
    <w:rsid w:val="00846FE7"/>
    <w:rsid w:val="00852B66"/>
    <w:rsid w:val="00855EF6"/>
    <w:rsid w:val="00856911"/>
    <w:rsid w:val="00866113"/>
    <w:rsid w:val="008677FD"/>
    <w:rsid w:val="008704BC"/>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8F6135"/>
    <w:rsid w:val="008F7B23"/>
    <w:rsid w:val="00902350"/>
    <w:rsid w:val="00902549"/>
    <w:rsid w:val="0090336B"/>
    <w:rsid w:val="009053AA"/>
    <w:rsid w:val="00906939"/>
    <w:rsid w:val="00910B7D"/>
    <w:rsid w:val="00911DFB"/>
    <w:rsid w:val="009139D9"/>
    <w:rsid w:val="009142B1"/>
    <w:rsid w:val="00914AD8"/>
    <w:rsid w:val="00916079"/>
    <w:rsid w:val="00917CE9"/>
    <w:rsid w:val="00920BF2"/>
    <w:rsid w:val="00922010"/>
    <w:rsid w:val="0093007D"/>
    <w:rsid w:val="009308DE"/>
    <w:rsid w:val="00931BD9"/>
    <w:rsid w:val="00935739"/>
    <w:rsid w:val="009368F3"/>
    <w:rsid w:val="00941636"/>
    <w:rsid w:val="00943742"/>
    <w:rsid w:val="00945C05"/>
    <w:rsid w:val="0094671F"/>
    <w:rsid w:val="00946945"/>
    <w:rsid w:val="00947713"/>
    <w:rsid w:val="00950DE7"/>
    <w:rsid w:val="00952A24"/>
    <w:rsid w:val="00953920"/>
    <w:rsid w:val="00953D47"/>
    <w:rsid w:val="0095681E"/>
    <w:rsid w:val="009572D4"/>
    <w:rsid w:val="00961921"/>
    <w:rsid w:val="0096430A"/>
    <w:rsid w:val="0096554B"/>
    <w:rsid w:val="0096584A"/>
    <w:rsid w:val="00965EE1"/>
    <w:rsid w:val="00970791"/>
    <w:rsid w:val="00971F08"/>
    <w:rsid w:val="00975414"/>
    <w:rsid w:val="0097603D"/>
    <w:rsid w:val="00976949"/>
    <w:rsid w:val="0098008E"/>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24EA"/>
    <w:rsid w:val="009B372D"/>
    <w:rsid w:val="009B3AC2"/>
    <w:rsid w:val="009B4DF4"/>
    <w:rsid w:val="009B564E"/>
    <w:rsid w:val="009B722D"/>
    <w:rsid w:val="009B7E87"/>
    <w:rsid w:val="009C0DE4"/>
    <w:rsid w:val="009C403E"/>
    <w:rsid w:val="009C6832"/>
    <w:rsid w:val="009D2729"/>
    <w:rsid w:val="009D4E71"/>
    <w:rsid w:val="009D4FF0"/>
    <w:rsid w:val="009D54F0"/>
    <w:rsid w:val="009D703C"/>
    <w:rsid w:val="009D718F"/>
    <w:rsid w:val="009E068F"/>
    <w:rsid w:val="009E14E0"/>
    <w:rsid w:val="009E35DB"/>
    <w:rsid w:val="009E47A3"/>
    <w:rsid w:val="009F08F3"/>
    <w:rsid w:val="009F3059"/>
    <w:rsid w:val="009F344F"/>
    <w:rsid w:val="00A00BFE"/>
    <w:rsid w:val="00A031D8"/>
    <w:rsid w:val="00A048A8"/>
    <w:rsid w:val="00A04F49"/>
    <w:rsid w:val="00A13E54"/>
    <w:rsid w:val="00A15745"/>
    <w:rsid w:val="00A159D6"/>
    <w:rsid w:val="00A16429"/>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54E92"/>
    <w:rsid w:val="00A61499"/>
    <w:rsid w:val="00A62A77"/>
    <w:rsid w:val="00A63483"/>
    <w:rsid w:val="00A64527"/>
    <w:rsid w:val="00A657D7"/>
    <w:rsid w:val="00A660AC"/>
    <w:rsid w:val="00A67E6C"/>
    <w:rsid w:val="00A71B99"/>
    <w:rsid w:val="00A739D0"/>
    <w:rsid w:val="00A76121"/>
    <w:rsid w:val="00A761D4"/>
    <w:rsid w:val="00A76BEC"/>
    <w:rsid w:val="00A77EC4"/>
    <w:rsid w:val="00A833F7"/>
    <w:rsid w:val="00A85EF6"/>
    <w:rsid w:val="00A913A7"/>
    <w:rsid w:val="00A91B96"/>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2295"/>
    <w:rsid w:val="00AD3F94"/>
    <w:rsid w:val="00AD4A5A"/>
    <w:rsid w:val="00AD68F8"/>
    <w:rsid w:val="00AE1575"/>
    <w:rsid w:val="00AE27AC"/>
    <w:rsid w:val="00AE2FEB"/>
    <w:rsid w:val="00AE40E0"/>
    <w:rsid w:val="00AE4DBA"/>
    <w:rsid w:val="00AE4F07"/>
    <w:rsid w:val="00AF1336"/>
    <w:rsid w:val="00AF1C5D"/>
    <w:rsid w:val="00AF42D7"/>
    <w:rsid w:val="00AF54EA"/>
    <w:rsid w:val="00B006FE"/>
    <w:rsid w:val="00B007CB"/>
    <w:rsid w:val="00B021E9"/>
    <w:rsid w:val="00B02AA9"/>
    <w:rsid w:val="00B02FA3"/>
    <w:rsid w:val="00B03374"/>
    <w:rsid w:val="00B05084"/>
    <w:rsid w:val="00B132B9"/>
    <w:rsid w:val="00B157F9"/>
    <w:rsid w:val="00B16171"/>
    <w:rsid w:val="00B20256"/>
    <w:rsid w:val="00B20D09"/>
    <w:rsid w:val="00B21253"/>
    <w:rsid w:val="00B2763F"/>
    <w:rsid w:val="00B27AAC"/>
    <w:rsid w:val="00B30929"/>
    <w:rsid w:val="00B316F0"/>
    <w:rsid w:val="00B362E7"/>
    <w:rsid w:val="00B372AA"/>
    <w:rsid w:val="00B40445"/>
    <w:rsid w:val="00B41888"/>
    <w:rsid w:val="00B45A52"/>
    <w:rsid w:val="00B46175"/>
    <w:rsid w:val="00B64DC9"/>
    <w:rsid w:val="00B664C7"/>
    <w:rsid w:val="00B739F6"/>
    <w:rsid w:val="00B75C3A"/>
    <w:rsid w:val="00B81A6C"/>
    <w:rsid w:val="00B85DE5"/>
    <w:rsid w:val="00B87D60"/>
    <w:rsid w:val="00B90F73"/>
    <w:rsid w:val="00B93B59"/>
    <w:rsid w:val="00B9406A"/>
    <w:rsid w:val="00B9532A"/>
    <w:rsid w:val="00BA2280"/>
    <w:rsid w:val="00BA2A08"/>
    <w:rsid w:val="00BA56D2"/>
    <w:rsid w:val="00BA76E0"/>
    <w:rsid w:val="00BB0E9B"/>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1A1F"/>
    <w:rsid w:val="00BF3279"/>
    <w:rsid w:val="00BF5ABA"/>
    <w:rsid w:val="00BF74C7"/>
    <w:rsid w:val="00BF7642"/>
    <w:rsid w:val="00C015F1"/>
    <w:rsid w:val="00C01F33"/>
    <w:rsid w:val="00C02A4C"/>
    <w:rsid w:val="00C02CC6"/>
    <w:rsid w:val="00C040F7"/>
    <w:rsid w:val="00C044AB"/>
    <w:rsid w:val="00C05706"/>
    <w:rsid w:val="00C07377"/>
    <w:rsid w:val="00C10478"/>
    <w:rsid w:val="00C1196B"/>
    <w:rsid w:val="00C12107"/>
    <w:rsid w:val="00C13657"/>
    <w:rsid w:val="00C14D4B"/>
    <w:rsid w:val="00C154BB"/>
    <w:rsid w:val="00C279B5"/>
    <w:rsid w:val="00C27C45"/>
    <w:rsid w:val="00C35447"/>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4992"/>
    <w:rsid w:val="00C95B40"/>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3B1F"/>
    <w:rsid w:val="00CF3BF6"/>
    <w:rsid w:val="00CF4405"/>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B3B62"/>
    <w:rsid w:val="00DB4077"/>
    <w:rsid w:val="00DC2D36"/>
    <w:rsid w:val="00DC53EF"/>
    <w:rsid w:val="00DE1D9F"/>
    <w:rsid w:val="00DE4009"/>
    <w:rsid w:val="00DE5608"/>
    <w:rsid w:val="00DE58D0"/>
    <w:rsid w:val="00DE654F"/>
    <w:rsid w:val="00DF0B6E"/>
    <w:rsid w:val="00DF15E0"/>
    <w:rsid w:val="00DF2C76"/>
    <w:rsid w:val="00DF37A0"/>
    <w:rsid w:val="00E0706A"/>
    <w:rsid w:val="00E110E7"/>
    <w:rsid w:val="00E11B20"/>
    <w:rsid w:val="00E17FA2"/>
    <w:rsid w:val="00E21121"/>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54C"/>
    <w:rsid w:val="00E63838"/>
    <w:rsid w:val="00E64434"/>
    <w:rsid w:val="00E67C51"/>
    <w:rsid w:val="00E72EFC"/>
    <w:rsid w:val="00E758EC"/>
    <w:rsid w:val="00E819E0"/>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D3D24"/>
    <w:rsid w:val="00EE01D8"/>
    <w:rsid w:val="00EE59C8"/>
    <w:rsid w:val="00EF18FE"/>
    <w:rsid w:val="00EF3687"/>
    <w:rsid w:val="00EF5787"/>
    <w:rsid w:val="00EF5EFE"/>
    <w:rsid w:val="00EF60D0"/>
    <w:rsid w:val="00EF7DD4"/>
    <w:rsid w:val="00F0528D"/>
    <w:rsid w:val="00F06768"/>
    <w:rsid w:val="00F06C67"/>
    <w:rsid w:val="00F06DFD"/>
    <w:rsid w:val="00F071D1"/>
    <w:rsid w:val="00F07533"/>
    <w:rsid w:val="00F10629"/>
    <w:rsid w:val="00F12492"/>
    <w:rsid w:val="00F15FA5"/>
    <w:rsid w:val="00F209B7"/>
    <w:rsid w:val="00F20EF1"/>
    <w:rsid w:val="00F2376F"/>
    <w:rsid w:val="00F243D8"/>
    <w:rsid w:val="00F244E5"/>
    <w:rsid w:val="00F30828"/>
    <w:rsid w:val="00F313D6"/>
    <w:rsid w:val="00F31E5F"/>
    <w:rsid w:val="00F40F0C"/>
    <w:rsid w:val="00F46705"/>
    <w:rsid w:val="00F4766C"/>
    <w:rsid w:val="00F5060E"/>
    <w:rsid w:val="00F507D1"/>
    <w:rsid w:val="00F519CE"/>
    <w:rsid w:val="00F51ADA"/>
    <w:rsid w:val="00F607C5"/>
    <w:rsid w:val="00F60DEA"/>
    <w:rsid w:val="00F60E82"/>
    <w:rsid w:val="00F6302A"/>
    <w:rsid w:val="00F64C2B"/>
    <w:rsid w:val="00F651BE"/>
    <w:rsid w:val="00F67F53"/>
    <w:rsid w:val="00F703BE"/>
    <w:rsid w:val="00F71F69"/>
    <w:rsid w:val="00F72B72"/>
    <w:rsid w:val="00F74BB9"/>
    <w:rsid w:val="00F75582"/>
    <w:rsid w:val="00F76EFA"/>
    <w:rsid w:val="00F804BE"/>
    <w:rsid w:val="00F817CE"/>
    <w:rsid w:val="00F84346"/>
    <w:rsid w:val="00F8456C"/>
    <w:rsid w:val="00F859B1"/>
    <w:rsid w:val="00F859D8"/>
    <w:rsid w:val="00F8600A"/>
    <w:rsid w:val="00F868F5"/>
    <w:rsid w:val="00F9056A"/>
    <w:rsid w:val="00F90F8D"/>
    <w:rsid w:val="00F917DB"/>
    <w:rsid w:val="00F91BAA"/>
    <w:rsid w:val="00F92782"/>
    <w:rsid w:val="00F93AA9"/>
    <w:rsid w:val="00F96985"/>
    <w:rsid w:val="00F97838"/>
    <w:rsid w:val="00FA23CF"/>
    <w:rsid w:val="00FA2BB3"/>
    <w:rsid w:val="00FA2BD4"/>
    <w:rsid w:val="00FB3EB1"/>
    <w:rsid w:val="00FB4C80"/>
    <w:rsid w:val="00FB6A6A"/>
    <w:rsid w:val="00FC7429"/>
    <w:rsid w:val="00FD07F6"/>
    <w:rsid w:val="00FD1EC8"/>
    <w:rsid w:val="00FD47ED"/>
    <w:rsid w:val="00FD74DB"/>
    <w:rsid w:val="00FD7660"/>
    <w:rsid w:val="00FE0655"/>
    <w:rsid w:val="00FE2365"/>
    <w:rsid w:val="00FE37D7"/>
    <w:rsid w:val="00FE3C4E"/>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51CA5F01"/>
  <w15:docId w15:val="{A17F058D-CF85-4C7E-9ECD-62FD54A3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42B1"/>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9142B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142B1"/>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rPr>
      <w:lang w:eastAsia="en-US"/>
    </w:rPr>
  </w:style>
  <w:style w:type="paragraph" w:customStyle="1" w:styleId="EditorsNote">
    <w:name w:val="Editor's Note"/>
    <w:basedOn w:val="a0"/>
    <w:qFormat/>
    <w:pPr>
      <w:keepLines/>
      <w:spacing w:after="180"/>
      <w:ind w:left="1135" w:hanging="851"/>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L">
    <w:name w:val="TAL"/>
    <w:basedOn w:val="a0"/>
    <w:qFormat/>
    <w:pPr>
      <w:keepNext/>
      <w:keepLines/>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ascii="Times" w:hAnsi="Times"/>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3036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986">
      <w:bodyDiv w:val="1"/>
      <w:marLeft w:val="0"/>
      <w:marRight w:val="0"/>
      <w:marTop w:val="0"/>
      <w:marBottom w:val="0"/>
      <w:divBdr>
        <w:top w:val="none" w:sz="0" w:space="0" w:color="auto"/>
        <w:left w:val="none" w:sz="0" w:space="0" w:color="auto"/>
        <w:bottom w:val="none" w:sz="0" w:space="0" w:color="auto"/>
        <w:right w:val="none" w:sz="0" w:space="0" w:color="auto"/>
      </w:divBdr>
    </w:div>
    <w:div w:id="365065079">
      <w:bodyDiv w:val="1"/>
      <w:marLeft w:val="0"/>
      <w:marRight w:val="0"/>
      <w:marTop w:val="0"/>
      <w:marBottom w:val="0"/>
      <w:divBdr>
        <w:top w:val="none" w:sz="0" w:space="0" w:color="auto"/>
        <w:left w:val="none" w:sz="0" w:space="0" w:color="auto"/>
        <w:bottom w:val="none" w:sz="0" w:space="0" w:color="auto"/>
        <w:right w:val="none" w:sz="0" w:space="0" w:color="auto"/>
      </w:divBdr>
    </w:div>
    <w:div w:id="555093873">
      <w:bodyDiv w:val="1"/>
      <w:marLeft w:val="0"/>
      <w:marRight w:val="0"/>
      <w:marTop w:val="0"/>
      <w:marBottom w:val="0"/>
      <w:divBdr>
        <w:top w:val="none" w:sz="0" w:space="0" w:color="auto"/>
        <w:left w:val="none" w:sz="0" w:space="0" w:color="auto"/>
        <w:bottom w:val="none" w:sz="0" w:space="0" w:color="auto"/>
        <w:right w:val="none" w:sz="0" w:space="0" w:color="auto"/>
      </w:divBdr>
    </w:div>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233808983">
      <w:bodyDiv w:val="1"/>
      <w:marLeft w:val="0"/>
      <w:marRight w:val="0"/>
      <w:marTop w:val="0"/>
      <w:marBottom w:val="0"/>
      <w:divBdr>
        <w:top w:val="none" w:sz="0" w:space="0" w:color="auto"/>
        <w:left w:val="none" w:sz="0" w:space="0" w:color="auto"/>
        <w:bottom w:val="none" w:sz="0" w:space="0" w:color="auto"/>
        <w:right w:val="none" w:sz="0" w:space="0" w:color="auto"/>
      </w:divBdr>
    </w:div>
    <w:div w:id="1756322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4D986-16FE-43D7-A5B6-A00320D6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7</Pages>
  <Words>1512</Words>
  <Characters>8625</Characters>
  <Application>Microsoft Office Word</Application>
  <DocSecurity>0</DocSecurity>
  <Lines>71</Lines>
  <Paragraphs>20</Paragraphs>
  <ScaleCrop>false</ScaleCrop>
  <Company>Xinwei</Company>
  <LinksUpToDate>false</LinksUpToDate>
  <CharactersWithSpaces>10117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20</cp:revision>
  <cp:lastPrinted>2008-01-31T15:09:00Z</cp:lastPrinted>
  <dcterms:created xsi:type="dcterms:W3CDTF">2017-03-21T07:21:00Z</dcterms:created>
  <dcterms:modified xsi:type="dcterms:W3CDTF">2017-05-05T09:51:00Z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